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0C56E" w14:textId="77777777" w:rsidR="00062A3B" w:rsidRPr="006505D3" w:rsidRDefault="00062A3B" w:rsidP="00062A3B">
      <w:pPr>
        <w:pStyle w:val="3GPPHeader"/>
        <w:spacing w:after="60"/>
        <w:rPr>
          <w:rFonts w:cs="Times New Roman"/>
        </w:rPr>
      </w:pPr>
      <w:bookmarkStart w:id="0" w:name="_Hlk534987473"/>
    </w:p>
    <w:p w14:paraId="2CB2EBE6" w14:textId="211EA000" w:rsidR="00FF24FF" w:rsidRPr="006E0073" w:rsidRDefault="00FF24FF" w:rsidP="00FF24FF">
      <w:pPr>
        <w:pStyle w:val="3GPPHeader"/>
        <w:spacing w:after="60"/>
        <w:rPr>
          <w:rFonts w:cs="Times New Roman"/>
          <w:lang w:val="en-US"/>
        </w:rPr>
      </w:pPr>
      <w:r w:rsidRPr="004B39A8">
        <w:rPr>
          <w:rFonts w:cs="Times New Roman"/>
        </w:rPr>
        <w:t>3GPP TSG-RAN WG1 Meeting #</w:t>
      </w:r>
      <w:r w:rsidR="00A37B8A" w:rsidRPr="004B39A8">
        <w:rPr>
          <w:rFonts w:cs="Times New Roman"/>
        </w:rPr>
        <w:t>10</w:t>
      </w:r>
      <w:r w:rsidR="00FD2018" w:rsidRPr="006505D3">
        <w:rPr>
          <w:rFonts w:cs="Times New Roman"/>
        </w:rPr>
        <w:t>1</w:t>
      </w:r>
      <w:r w:rsidR="002E34E7" w:rsidRPr="006505D3">
        <w:rPr>
          <w:rFonts w:cs="Times New Roman"/>
        </w:rPr>
        <w:t>-</w:t>
      </w:r>
      <w:r w:rsidR="006C0956" w:rsidRPr="006505D3">
        <w:rPr>
          <w:rFonts w:cs="Times New Roman"/>
        </w:rPr>
        <w:t>b</w:t>
      </w:r>
      <w:r w:rsidR="002E34E7" w:rsidRPr="006505D3">
        <w:rPr>
          <w:rFonts w:cs="Times New Roman"/>
        </w:rPr>
        <w:t>is</w:t>
      </w:r>
      <w:r w:rsidRPr="004B39A8">
        <w:rPr>
          <w:rFonts w:cs="Times New Roman"/>
        </w:rPr>
        <w:t>-e</w:t>
      </w:r>
      <w:r w:rsidRPr="004B39A8">
        <w:rPr>
          <w:rFonts w:cs="Times New Roman"/>
        </w:rPr>
        <w:tab/>
      </w:r>
      <w:r w:rsidR="00082ABA" w:rsidRPr="004B39A8">
        <w:rPr>
          <w:rFonts w:cs="Times New Roman"/>
        </w:rPr>
        <w:t>R</w:t>
      </w:r>
      <w:r w:rsidR="00FD2018" w:rsidRPr="006505D3">
        <w:rPr>
          <w:rFonts w:cs="Times New Roman"/>
        </w:rPr>
        <w:t>4</w:t>
      </w:r>
      <w:r w:rsidR="00082ABA" w:rsidRPr="004B39A8">
        <w:rPr>
          <w:rFonts w:cs="Times New Roman"/>
        </w:rPr>
        <w:t>-</w:t>
      </w:r>
      <w:r w:rsidR="006E0073" w:rsidRPr="006E0073">
        <w:rPr>
          <w:rFonts w:cs="Times New Roman"/>
          <w:lang w:val="en-US"/>
        </w:rPr>
        <w:t>220</w:t>
      </w:r>
      <w:r w:rsidR="006E0073">
        <w:rPr>
          <w:rFonts w:cs="Times New Roman"/>
          <w:lang w:val="en-US"/>
        </w:rPr>
        <w:t>1307</w:t>
      </w:r>
    </w:p>
    <w:p w14:paraId="67108F59" w14:textId="402C8B0F" w:rsidR="00990668" w:rsidRPr="006505D3" w:rsidRDefault="00FD2018" w:rsidP="00CE14AA">
      <w:pPr>
        <w:pStyle w:val="3GPPHeader"/>
        <w:rPr>
          <w:rFonts w:cs="Times New Roman"/>
        </w:rPr>
      </w:pPr>
      <w:r w:rsidRPr="006505D3">
        <w:rPr>
          <w:rFonts w:cs="Times New Roman"/>
        </w:rPr>
        <w:t>Electronic Meeting</w:t>
      </w:r>
      <w:r w:rsidR="00990668" w:rsidRPr="004B39A8">
        <w:rPr>
          <w:rFonts w:cs="Times New Roman"/>
        </w:rPr>
        <w:t xml:space="preserve">, </w:t>
      </w:r>
      <w:r w:rsidRPr="006505D3">
        <w:rPr>
          <w:rFonts w:cs="Times New Roman"/>
        </w:rPr>
        <w:t>January 17-25</w:t>
      </w:r>
      <w:r w:rsidR="00776CA2" w:rsidRPr="006505D3">
        <w:rPr>
          <w:rFonts w:cs="Times New Roman"/>
        </w:rPr>
        <w:t>,</w:t>
      </w:r>
      <w:r w:rsidRPr="006505D3">
        <w:rPr>
          <w:rFonts w:cs="Times New Roman"/>
        </w:rPr>
        <w:t xml:space="preserve"> 2022</w:t>
      </w:r>
    </w:p>
    <w:p w14:paraId="01583D66" w14:textId="69761CB5" w:rsidR="00CE14AA" w:rsidRPr="006E0073" w:rsidRDefault="00CE14AA" w:rsidP="00CE14AA">
      <w:pPr>
        <w:pStyle w:val="3GPPHeader"/>
        <w:rPr>
          <w:rFonts w:cs="Times New Roman"/>
          <w:lang w:val="en-US"/>
        </w:rPr>
      </w:pPr>
      <w:r w:rsidRPr="004B39A8">
        <w:rPr>
          <w:rFonts w:cs="Times New Roman"/>
        </w:rPr>
        <w:t>Agenda Item:</w:t>
      </w:r>
      <w:r w:rsidRPr="004B39A8">
        <w:rPr>
          <w:rFonts w:cs="Times New Roman"/>
        </w:rPr>
        <w:tab/>
      </w:r>
      <w:r w:rsidR="00FD2018" w:rsidRPr="006505D3">
        <w:rPr>
          <w:rFonts w:cs="Times New Roman"/>
        </w:rPr>
        <w:t>6.21.2.</w:t>
      </w:r>
      <w:r w:rsidR="00FB722C" w:rsidRPr="006E0073">
        <w:rPr>
          <w:rFonts w:cs="Times New Roman"/>
          <w:lang w:val="en-US"/>
        </w:rPr>
        <w:t>4</w:t>
      </w:r>
    </w:p>
    <w:p w14:paraId="31383365" w14:textId="77777777" w:rsidR="00CE14AA" w:rsidRPr="004B39A8" w:rsidRDefault="00CE14AA" w:rsidP="00CE14AA">
      <w:pPr>
        <w:pStyle w:val="3GPPHeader"/>
        <w:rPr>
          <w:rFonts w:cs="Times New Roman"/>
        </w:rPr>
      </w:pPr>
      <w:r w:rsidRPr="004B39A8">
        <w:rPr>
          <w:rFonts w:cs="Times New Roman"/>
        </w:rPr>
        <w:t>Source:</w:t>
      </w:r>
      <w:r w:rsidRPr="004B39A8">
        <w:rPr>
          <w:rFonts w:cs="Times New Roman"/>
        </w:rPr>
        <w:tab/>
        <w:t>Ericsson</w:t>
      </w:r>
    </w:p>
    <w:p w14:paraId="54186C27" w14:textId="1A389B72" w:rsidR="0056538C" w:rsidRPr="006505D3" w:rsidRDefault="0056538C" w:rsidP="003C17BD">
      <w:pPr>
        <w:tabs>
          <w:tab w:val="left" w:pos="1701"/>
          <w:tab w:val="right" w:pos="9639"/>
        </w:tabs>
        <w:spacing w:after="240" w:line="256" w:lineRule="auto"/>
        <w:ind w:left="1701" w:hanging="1701"/>
        <w:jc w:val="both"/>
        <w:rPr>
          <w:rFonts w:eastAsia="Yu Mincho" w:cs="Times New Roman"/>
          <w:b/>
          <w:lang w:eastAsia="zh-CN"/>
        </w:rPr>
      </w:pPr>
      <w:r w:rsidRPr="004B39A8">
        <w:rPr>
          <w:rFonts w:eastAsia="Yu Mincho" w:cs="Times New Roman"/>
          <w:b/>
          <w:lang w:eastAsia="zh-CN"/>
        </w:rPr>
        <w:t>Title:</w:t>
      </w:r>
      <w:r w:rsidR="007774C5" w:rsidRPr="004B39A8">
        <w:rPr>
          <w:rFonts w:eastAsia="Yu Mincho" w:cs="Times New Roman"/>
          <w:b/>
          <w:lang w:eastAsia="zh-CN"/>
        </w:rPr>
        <w:tab/>
      </w:r>
      <w:r w:rsidR="00FD2018" w:rsidRPr="006505D3">
        <w:rPr>
          <w:rFonts w:eastAsia="Yu Mincho" w:cs="Times New Roman"/>
          <w:b/>
          <w:lang w:eastAsia="zh-CN"/>
        </w:rPr>
        <w:t>Impact of enhanced positioning on existing RRM</w:t>
      </w:r>
    </w:p>
    <w:p w14:paraId="47F9FDEE" w14:textId="09DD30D7" w:rsidR="008A70A5" w:rsidRPr="004B39A8" w:rsidRDefault="0056538C" w:rsidP="0056538C">
      <w:pPr>
        <w:tabs>
          <w:tab w:val="left" w:pos="1701"/>
          <w:tab w:val="right" w:pos="9639"/>
        </w:tabs>
        <w:spacing w:after="240" w:line="256" w:lineRule="auto"/>
        <w:jc w:val="both"/>
        <w:rPr>
          <w:rFonts w:eastAsia="Yu Mincho" w:cs="Times New Roman"/>
          <w:b/>
          <w:lang w:eastAsia="zh-CN"/>
        </w:rPr>
      </w:pPr>
      <w:r w:rsidRPr="004B39A8">
        <w:rPr>
          <w:rFonts w:eastAsia="Yu Mincho" w:cs="Times New Roman"/>
          <w:b/>
          <w:lang w:eastAsia="zh-CN"/>
        </w:rPr>
        <w:t>Document for:</w:t>
      </w:r>
      <w:r w:rsidRPr="004B39A8">
        <w:rPr>
          <w:rFonts w:eastAsia="Yu Mincho" w:cs="Times New Roman"/>
          <w:b/>
          <w:lang w:eastAsia="zh-CN"/>
        </w:rPr>
        <w:tab/>
        <w:t>Discussion</w:t>
      </w:r>
      <w:bookmarkEnd w:id="0"/>
    </w:p>
    <w:p w14:paraId="5C8F68E1" w14:textId="77777777" w:rsidR="00E90E49" w:rsidRPr="004B39A8" w:rsidRDefault="00E90E49" w:rsidP="00C834FD">
      <w:pPr>
        <w:pStyle w:val="Heading2"/>
        <w:ind w:left="0" w:firstLine="0"/>
      </w:pPr>
      <w:r w:rsidRPr="004B39A8">
        <w:t>Introduction</w:t>
      </w:r>
    </w:p>
    <w:p w14:paraId="3DB10D2D" w14:textId="77777777" w:rsidR="00C834FD" w:rsidRDefault="00C834FD" w:rsidP="00D74ADC">
      <w:pPr>
        <w:jc w:val="both"/>
        <w:rPr>
          <w:rFonts w:cs="Times New Roman"/>
        </w:rPr>
      </w:pPr>
    </w:p>
    <w:p w14:paraId="6F32196C" w14:textId="680C5F4D" w:rsidR="00FD2018" w:rsidRPr="006505D3" w:rsidRDefault="0061126F" w:rsidP="00D74ADC">
      <w:pPr>
        <w:jc w:val="both"/>
        <w:rPr>
          <w:rFonts w:cs="Times New Roman"/>
        </w:rPr>
      </w:pPr>
      <w:r w:rsidRPr="006505D3">
        <w:rPr>
          <w:rFonts w:cs="Times New Roman"/>
        </w:rPr>
        <w:t>RAN4#107-e identified the following issues as FFS.</w:t>
      </w:r>
    </w:p>
    <w:p w14:paraId="320FD41B" w14:textId="77777777" w:rsidR="00FC1E0B" w:rsidRPr="006505D3" w:rsidRDefault="00FC1E0B" w:rsidP="00FD2018">
      <w:pPr>
        <w:rPr>
          <w:rFonts w:cs="Times New Roman"/>
        </w:rPr>
      </w:pPr>
    </w:p>
    <w:p w14:paraId="0CDAD15C" w14:textId="77777777" w:rsidR="00FC1E0B" w:rsidRPr="006505D3" w:rsidRDefault="00FD2018" w:rsidP="00FD2018">
      <w:pPr>
        <w:rPr>
          <w:rFonts w:cs="Times New Roman"/>
          <w:b/>
          <w:u w:val="single"/>
        </w:rPr>
      </w:pPr>
      <w:r w:rsidRPr="006505D3">
        <w:rPr>
          <w:rFonts w:cs="Times New Roman"/>
          <w:b/>
          <w:u w:val="single"/>
        </w:rPr>
        <w:t xml:space="preserve"># </w:t>
      </w:r>
      <w:r w:rsidR="00FC1E0B" w:rsidRPr="006505D3">
        <w:rPr>
          <w:rFonts w:cs="Times New Roman"/>
          <w:b/>
          <w:u w:val="single"/>
        </w:rPr>
        <w:t>On PRS measurements without gaps:</w:t>
      </w:r>
    </w:p>
    <w:p w14:paraId="474047E8" w14:textId="77777777" w:rsidR="005805D1" w:rsidRPr="006505D3" w:rsidRDefault="00FC1E0B" w:rsidP="00FD2018">
      <w:pPr>
        <w:rPr>
          <w:rFonts w:cs="Times New Roman"/>
        </w:rPr>
      </w:pPr>
      <w:r w:rsidRPr="006505D3">
        <w:rPr>
          <w:rFonts w:cs="Times New Roman"/>
          <w:b/>
          <w:highlight w:val="green"/>
        </w:rPr>
        <w:t>Agreement</w:t>
      </w:r>
      <w:r w:rsidRPr="006505D3">
        <w:rPr>
          <w:rFonts w:cs="Times New Roman"/>
        </w:rPr>
        <w:t xml:space="preserve">: </w:t>
      </w:r>
    </w:p>
    <w:p w14:paraId="022D1D2A" w14:textId="515818DE" w:rsidR="00FC1E0B" w:rsidRPr="006505D3" w:rsidRDefault="00FC1E0B" w:rsidP="00226734">
      <w:pPr>
        <w:pStyle w:val="ListParagraph"/>
        <w:numPr>
          <w:ilvl w:val="0"/>
          <w:numId w:val="21"/>
        </w:numPr>
        <w:rPr>
          <w:rFonts w:ascii="Times New Roman" w:hAnsi="Times New Roman" w:cs="Times New Roman"/>
          <w:b/>
          <w:bCs/>
          <w:u w:val="single"/>
          <w:lang w:val="en-US"/>
        </w:rPr>
      </w:pPr>
      <w:r w:rsidRPr="006505D3">
        <w:rPr>
          <w:rFonts w:ascii="Times New Roman" w:hAnsi="Times New Roman" w:cs="Times New Roman"/>
          <w:lang w:val="en-US"/>
        </w:rPr>
        <w:t>MG</w:t>
      </w:r>
      <w:r w:rsidR="00FD2018" w:rsidRPr="006505D3">
        <w:rPr>
          <w:rFonts w:ascii="Times New Roman" w:hAnsi="Times New Roman" w:cs="Times New Roman"/>
          <w:lang w:val="en-US"/>
        </w:rPr>
        <w:t>R</w:t>
      </w:r>
      <w:r w:rsidR="005805D1" w:rsidRPr="006505D3">
        <w:rPr>
          <w:rFonts w:ascii="Times New Roman" w:hAnsi="Times New Roman" w:cs="Times New Roman"/>
          <w:lang w:val="en-US"/>
        </w:rPr>
        <w:t>P</w:t>
      </w:r>
      <w:r w:rsidRPr="006505D3">
        <w:rPr>
          <w:rFonts w:ascii="Times New Roman" w:hAnsi="Times New Roman" w:cs="Times New Roman"/>
          <w:lang w:val="en-US"/>
        </w:rPr>
        <w:t xml:space="preserve"> is not needed in the PRS measurement period.</w:t>
      </w:r>
    </w:p>
    <w:p w14:paraId="3193FDC2" w14:textId="77777777" w:rsidR="00FC1E0B" w:rsidRPr="006505D3" w:rsidRDefault="00FC1E0B" w:rsidP="00FD2018">
      <w:pPr>
        <w:rPr>
          <w:rFonts w:cs="Times New Roman"/>
          <w:b/>
          <w:u w:val="single"/>
        </w:rPr>
      </w:pPr>
    </w:p>
    <w:p w14:paraId="6D2496D7" w14:textId="77777777" w:rsidR="005805D1" w:rsidRPr="006505D3" w:rsidRDefault="00FC1E0B" w:rsidP="00FD2018">
      <w:pPr>
        <w:rPr>
          <w:rFonts w:cs="Times New Roman"/>
          <w:b/>
        </w:rPr>
      </w:pPr>
      <w:r w:rsidRPr="006505D3">
        <w:rPr>
          <w:rFonts w:cs="Times New Roman"/>
          <w:b/>
          <w:highlight w:val="yellow"/>
        </w:rPr>
        <w:t>FFS</w:t>
      </w:r>
      <w:r w:rsidRPr="006505D3">
        <w:rPr>
          <w:rFonts w:cs="Times New Roman"/>
          <w:b/>
        </w:rPr>
        <w:t>:</w:t>
      </w:r>
      <w:r w:rsidRPr="006505D3">
        <w:rPr>
          <w:rFonts w:cs="Times New Roman"/>
          <w:b/>
          <w:i/>
        </w:rPr>
        <w:t xml:space="preserve"> </w:t>
      </w:r>
    </w:p>
    <w:p w14:paraId="3B6B29EC" w14:textId="05B8A2CD" w:rsidR="005805D1" w:rsidRPr="006505D3" w:rsidRDefault="005805D1" w:rsidP="00226734">
      <w:pPr>
        <w:pStyle w:val="ListParagraph"/>
        <w:numPr>
          <w:ilvl w:val="0"/>
          <w:numId w:val="21"/>
        </w:numPr>
        <w:rPr>
          <w:rFonts w:ascii="Times New Roman" w:hAnsi="Times New Roman" w:cs="Times New Roman"/>
          <w:b/>
          <w:bCs/>
          <w:u w:val="single"/>
          <w:lang w:val="en-US"/>
        </w:rPr>
      </w:pPr>
      <w:r w:rsidRPr="006505D3">
        <w:rPr>
          <w:rFonts w:ascii="Times New Roman" w:hAnsi="Times New Roman" w:cs="Times New Roman"/>
          <w:lang w:val="en-US"/>
        </w:rPr>
        <w:t>Following list of potential additional parameters/aspects in the PRS measurement requirements for gapless measurements are for further studies:</w:t>
      </w:r>
    </w:p>
    <w:p w14:paraId="01B2005A" w14:textId="77777777" w:rsidR="00FD2018" w:rsidRPr="006505D3" w:rsidRDefault="00FD2018" w:rsidP="00226734">
      <w:pPr>
        <w:pStyle w:val="ListParagraph"/>
        <w:numPr>
          <w:ilvl w:val="0"/>
          <w:numId w:val="18"/>
        </w:numPr>
        <w:contextualSpacing/>
        <w:rPr>
          <w:rFonts w:ascii="Times New Roman" w:hAnsi="Times New Roman" w:cs="Times New Roman"/>
          <w:i/>
          <w:iCs/>
        </w:rPr>
      </w:pPr>
      <w:proofErr w:type="spellStart"/>
      <w:r w:rsidRPr="006505D3">
        <w:rPr>
          <w:rFonts w:ascii="Times New Roman" w:hAnsi="Times New Roman" w:cs="Times New Roman"/>
          <w:i/>
          <w:iCs/>
        </w:rPr>
        <w:t>T</w:t>
      </w:r>
      <w:r w:rsidRPr="006505D3">
        <w:rPr>
          <w:rFonts w:ascii="Times New Roman" w:hAnsi="Times New Roman" w:cs="Times New Roman"/>
          <w:i/>
          <w:iCs/>
          <w:vertAlign w:val="subscript"/>
        </w:rPr>
        <w:t>available_PRS,i</w:t>
      </w:r>
      <w:proofErr w:type="spellEnd"/>
    </w:p>
    <w:p w14:paraId="24C4260F" w14:textId="77777777" w:rsidR="00FD2018" w:rsidRPr="006505D3" w:rsidRDefault="00FD2018" w:rsidP="00226734">
      <w:pPr>
        <w:pStyle w:val="ListParagraph"/>
        <w:numPr>
          <w:ilvl w:val="0"/>
          <w:numId w:val="18"/>
        </w:numPr>
        <w:contextualSpacing/>
        <w:rPr>
          <w:rFonts w:ascii="Times New Roman" w:hAnsi="Times New Roman" w:cs="Times New Roman"/>
          <w:i/>
          <w:iCs/>
        </w:rPr>
      </w:pPr>
      <w:proofErr w:type="spellStart"/>
      <w:r w:rsidRPr="006505D3">
        <w:rPr>
          <w:rFonts w:ascii="Times New Roman" w:hAnsi="Times New Roman" w:cs="Times New Roman"/>
          <w:i/>
          <w:iCs/>
        </w:rPr>
        <w:t>L</w:t>
      </w:r>
      <w:r w:rsidRPr="006505D3">
        <w:rPr>
          <w:rFonts w:ascii="Times New Roman" w:hAnsi="Times New Roman" w:cs="Times New Roman"/>
          <w:i/>
          <w:iCs/>
          <w:vertAlign w:val="subscript"/>
        </w:rPr>
        <w:t>available_PRS,i</w:t>
      </w:r>
      <w:proofErr w:type="spellEnd"/>
    </w:p>
    <w:p w14:paraId="13F4CB1F" w14:textId="77777777" w:rsidR="00FD2018" w:rsidRPr="006505D3" w:rsidRDefault="00FD2018" w:rsidP="00226734">
      <w:pPr>
        <w:pStyle w:val="ListParagraph"/>
        <w:numPr>
          <w:ilvl w:val="0"/>
          <w:numId w:val="18"/>
        </w:numPr>
        <w:contextualSpacing/>
        <w:rPr>
          <w:rFonts w:ascii="Times New Roman" w:hAnsi="Times New Roman" w:cs="Times New Roman"/>
          <w:i/>
          <w:iCs/>
        </w:rPr>
      </w:pPr>
      <w:proofErr w:type="spellStart"/>
      <w:r w:rsidRPr="006505D3">
        <w:rPr>
          <w:rFonts w:ascii="Times New Roman" w:hAnsi="Times New Roman" w:cs="Times New Roman"/>
          <w:i/>
          <w:iCs/>
        </w:rPr>
        <w:t>T</w:t>
      </w:r>
      <w:r w:rsidRPr="006505D3">
        <w:rPr>
          <w:rFonts w:ascii="Times New Roman" w:hAnsi="Times New Roman" w:cs="Times New Roman"/>
          <w:i/>
          <w:iCs/>
          <w:vertAlign w:val="subscript"/>
        </w:rPr>
        <w:t>effect,i</w:t>
      </w:r>
      <w:proofErr w:type="spellEnd"/>
    </w:p>
    <w:p w14:paraId="31211B2F" w14:textId="77777777" w:rsidR="00FD2018" w:rsidRPr="006505D3" w:rsidRDefault="00FD2018" w:rsidP="00226734">
      <w:pPr>
        <w:pStyle w:val="ListParagraph"/>
        <w:numPr>
          <w:ilvl w:val="0"/>
          <w:numId w:val="18"/>
        </w:numPr>
        <w:contextualSpacing/>
        <w:rPr>
          <w:rFonts w:ascii="Times New Roman" w:hAnsi="Times New Roman" w:cs="Times New Roman"/>
          <w:i/>
          <w:iCs/>
        </w:rPr>
      </w:pPr>
      <w:r w:rsidRPr="006505D3">
        <w:rPr>
          <w:rFonts w:ascii="Times New Roman" w:hAnsi="Times New Roman" w:cs="Times New Roman"/>
          <w:i/>
          <w:iCs/>
        </w:rPr>
        <w:t>Applicable number of PFLs</w:t>
      </w:r>
    </w:p>
    <w:p w14:paraId="5E1CB962" w14:textId="77777777" w:rsidR="00FD2018" w:rsidRPr="006505D3" w:rsidRDefault="00FD2018" w:rsidP="00226734">
      <w:pPr>
        <w:pStyle w:val="ListParagraph"/>
        <w:numPr>
          <w:ilvl w:val="0"/>
          <w:numId w:val="18"/>
        </w:numPr>
        <w:contextualSpacing/>
        <w:rPr>
          <w:rFonts w:ascii="Times New Roman" w:hAnsi="Times New Roman" w:cs="Times New Roman"/>
          <w:i/>
          <w:iCs/>
        </w:rPr>
      </w:pPr>
      <w:r w:rsidRPr="006505D3">
        <w:rPr>
          <w:rFonts w:ascii="Times New Roman" w:hAnsi="Times New Roman" w:cs="Times New Roman"/>
          <w:i/>
          <w:iCs/>
        </w:rPr>
        <w:t>Applicable number of samples</w:t>
      </w:r>
    </w:p>
    <w:p w14:paraId="0F00C03E" w14:textId="77777777" w:rsidR="00FD2018" w:rsidRPr="006505D3" w:rsidRDefault="00FD2018" w:rsidP="00226734">
      <w:pPr>
        <w:pStyle w:val="ListParagraph"/>
        <w:numPr>
          <w:ilvl w:val="0"/>
          <w:numId w:val="18"/>
        </w:numPr>
        <w:contextualSpacing/>
        <w:rPr>
          <w:rFonts w:ascii="Times New Roman" w:hAnsi="Times New Roman" w:cs="Times New Roman"/>
          <w:i/>
          <w:iCs/>
        </w:rPr>
      </w:pPr>
      <w:r w:rsidRPr="006505D3">
        <w:rPr>
          <w:rFonts w:ascii="Times New Roman" w:hAnsi="Times New Roman" w:cs="Times New Roman"/>
          <w:i/>
          <w:iCs/>
        </w:rPr>
        <w:t>Approach on the calculation of multiple PFLs.</w:t>
      </w:r>
    </w:p>
    <w:p w14:paraId="2ADBC39F" w14:textId="77777777" w:rsidR="00FD2018" w:rsidRPr="006505D3" w:rsidRDefault="00FD2018" w:rsidP="00226734">
      <w:pPr>
        <w:pStyle w:val="ListParagraph"/>
        <w:numPr>
          <w:ilvl w:val="0"/>
          <w:numId w:val="18"/>
        </w:numPr>
        <w:contextualSpacing/>
        <w:rPr>
          <w:rFonts w:ascii="Times New Roman" w:hAnsi="Times New Roman" w:cs="Times New Roman"/>
          <w:i/>
          <w:iCs/>
        </w:rPr>
      </w:pPr>
      <w:r w:rsidRPr="006505D3">
        <w:rPr>
          <w:rFonts w:ascii="Times New Roman" w:hAnsi="Times New Roman" w:cs="Times New Roman"/>
          <w:i/>
          <w:iCs/>
        </w:rPr>
        <w:t>PRS processing window</w:t>
      </w:r>
    </w:p>
    <w:p w14:paraId="4BEC6DF9" w14:textId="77777777" w:rsidR="00FD2018" w:rsidRPr="006505D3" w:rsidRDefault="00FD2018" w:rsidP="00226734">
      <w:pPr>
        <w:pStyle w:val="ListParagraph"/>
        <w:numPr>
          <w:ilvl w:val="0"/>
          <w:numId w:val="18"/>
        </w:numPr>
        <w:contextualSpacing/>
        <w:rPr>
          <w:rFonts w:ascii="Times New Roman" w:hAnsi="Times New Roman" w:cs="Times New Roman"/>
          <w:i/>
          <w:iCs/>
        </w:rPr>
      </w:pPr>
      <w:r w:rsidRPr="006505D3">
        <w:rPr>
          <w:rFonts w:ascii="Times New Roman" w:hAnsi="Times New Roman" w:cs="Times New Roman"/>
          <w:i/>
          <w:iCs/>
        </w:rPr>
        <w:t>Requirement applicability</w:t>
      </w:r>
    </w:p>
    <w:p w14:paraId="4843C0AC" w14:textId="77777777" w:rsidR="00FD2018" w:rsidRPr="006505D3" w:rsidRDefault="00FD2018" w:rsidP="00226734">
      <w:pPr>
        <w:pStyle w:val="ListParagraph"/>
        <w:numPr>
          <w:ilvl w:val="0"/>
          <w:numId w:val="18"/>
        </w:numPr>
        <w:contextualSpacing/>
        <w:rPr>
          <w:rFonts w:ascii="Times New Roman" w:hAnsi="Times New Roman" w:cs="Times New Roman"/>
          <w:i/>
          <w:iCs/>
        </w:rPr>
      </w:pPr>
      <w:r w:rsidRPr="006505D3">
        <w:rPr>
          <w:rFonts w:ascii="Times New Roman" w:hAnsi="Times New Roman" w:cs="Times New Roman"/>
          <w:i/>
          <w:iCs/>
        </w:rPr>
        <w:t xml:space="preserve">CSSF outside measurement gap </w:t>
      </w:r>
    </w:p>
    <w:p w14:paraId="6A4370CE" w14:textId="77777777" w:rsidR="00FD2018" w:rsidRPr="006505D3" w:rsidRDefault="00FD2018" w:rsidP="00FD2018">
      <w:pPr>
        <w:rPr>
          <w:rFonts w:cs="Times New Roman"/>
          <w:i/>
          <w:iCs/>
        </w:rPr>
      </w:pPr>
    </w:p>
    <w:p w14:paraId="2AE11E00" w14:textId="77777777" w:rsidR="005805D1" w:rsidRPr="006505D3" w:rsidRDefault="005805D1" w:rsidP="00FD2018">
      <w:pPr>
        <w:rPr>
          <w:rFonts w:cs="Times New Roman"/>
          <w:b/>
          <w:u w:val="single"/>
        </w:rPr>
      </w:pPr>
      <w:r w:rsidRPr="006505D3">
        <w:rPr>
          <w:rFonts w:cs="Times New Roman"/>
          <w:b/>
          <w:u w:val="single"/>
        </w:rPr>
        <w:t># Measurement gaps enhancement/patterns for PRS measurement</w:t>
      </w:r>
    </w:p>
    <w:p w14:paraId="135C962A" w14:textId="5F811777" w:rsidR="005805D1" w:rsidRPr="006505D3" w:rsidRDefault="005805D1" w:rsidP="00FD2018">
      <w:pPr>
        <w:rPr>
          <w:rFonts w:cs="Times New Roman"/>
          <w:b/>
        </w:rPr>
      </w:pPr>
      <w:r w:rsidRPr="006505D3">
        <w:rPr>
          <w:rFonts w:cs="Times New Roman"/>
          <w:b/>
          <w:highlight w:val="green"/>
        </w:rPr>
        <w:t>Agreement</w:t>
      </w:r>
      <w:r w:rsidRPr="006505D3">
        <w:rPr>
          <w:rFonts w:cs="Times New Roman"/>
          <w:b/>
        </w:rPr>
        <w:t>:</w:t>
      </w:r>
    </w:p>
    <w:p w14:paraId="766E0F76" w14:textId="256C2B13" w:rsidR="00EC42B8" w:rsidRPr="006505D3" w:rsidRDefault="00EC42B8" w:rsidP="00226734">
      <w:pPr>
        <w:pStyle w:val="ListParagraph"/>
        <w:numPr>
          <w:ilvl w:val="0"/>
          <w:numId w:val="21"/>
        </w:numPr>
        <w:rPr>
          <w:rFonts w:ascii="Times New Roman" w:hAnsi="Times New Roman" w:cs="Times New Roman"/>
          <w:lang w:val="en-US"/>
        </w:rPr>
      </w:pPr>
      <w:r w:rsidRPr="006505D3">
        <w:rPr>
          <w:rFonts w:ascii="Times New Roman" w:hAnsi="Times New Roman" w:cs="Times New Roman"/>
          <w:lang w:val="en-US"/>
        </w:rPr>
        <w:t xml:space="preserve">Measurement gap enhancement for PRS measurements is not discussed under Rel-17 </w:t>
      </w:r>
      <w:proofErr w:type="spellStart"/>
      <w:r w:rsidRPr="006505D3">
        <w:rPr>
          <w:rFonts w:ascii="Times New Roman" w:hAnsi="Times New Roman" w:cs="Times New Roman"/>
          <w:lang w:val="en-US"/>
        </w:rPr>
        <w:t>ePos</w:t>
      </w:r>
      <w:proofErr w:type="spellEnd"/>
      <w:r w:rsidRPr="006505D3">
        <w:rPr>
          <w:rFonts w:ascii="Times New Roman" w:hAnsi="Times New Roman" w:cs="Times New Roman"/>
          <w:lang w:val="en-US"/>
        </w:rPr>
        <w:t xml:space="preserve"> WI.</w:t>
      </w:r>
    </w:p>
    <w:p w14:paraId="7C68A1F7" w14:textId="551A6BA7" w:rsidR="00EC42B8" w:rsidRPr="006505D3" w:rsidRDefault="00EC42B8" w:rsidP="00FD2018">
      <w:pPr>
        <w:rPr>
          <w:rFonts w:cs="Times New Roman"/>
        </w:rPr>
      </w:pPr>
    </w:p>
    <w:p w14:paraId="71A0C74C" w14:textId="00C24824" w:rsidR="00EC42B8" w:rsidRPr="006505D3" w:rsidRDefault="00EC42B8" w:rsidP="00FD2018">
      <w:pPr>
        <w:rPr>
          <w:rFonts w:cs="Times New Roman"/>
          <w:b/>
        </w:rPr>
      </w:pPr>
      <w:r w:rsidRPr="006505D3">
        <w:rPr>
          <w:rFonts w:cs="Times New Roman"/>
          <w:b/>
          <w:highlight w:val="yellow"/>
        </w:rPr>
        <w:t>FFS</w:t>
      </w:r>
      <w:r w:rsidRPr="006505D3">
        <w:rPr>
          <w:rFonts w:cs="Times New Roman"/>
          <w:b/>
        </w:rPr>
        <w:t>:</w:t>
      </w:r>
    </w:p>
    <w:p w14:paraId="444874FD" w14:textId="56276139" w:rsidR="00FD2018" w:rsidRPr="006505D3" w:rsidRDefault="00B051A9" w:rsidP="00226734">
      <w:pPr>
        <w:pStyle w:val="ListParagraph"/>
        <w:numPr>
          <w:ilvl w:val="0"/>
          <w:numId w:val="20"/>
        </w:numPr>
        <w:rPr>
          <w:rFonts w:ascii="Times New Roman" w:hAnsi="Times New Roman" w:cs="Times New Roman"/>
          <w:lang w:val="en-US"/>
        </w:rPr>
      </w:pPr>
      <w:r w:rsidRPr="006505D3">
        <w:rPr>
          <w:rFonts w:ascii="Times New Roman" w:hAnsi="Times New Roman" w:cs="Times New Roman"/>
          <w:lang w:val="en-US"/>
        </w:rPr>
        <w:t>W</w:t>
      </w:r>
      <w:r w:rsidR="00FD2018" w:rsidRPr="006505D3">
        <w:rPr>
          <w:rFonts w:ascii="Times New Roman" w:hAnsi="Times New Roman" w:cs="Times New Roman"/>
          <w:lang w:val="en-US"/>
        </w:rPr>
        <w:t>hether RAN4 to define support of per-FR measurement gap for PRS measurement</w:t>
      </w:r>
      <w:r w:rsidR="00776CA2" w:rsidRPr="006505D3">
        <w:rPr>
          <w:rFonts w:ascii="Times New Roman" w:hAnsi="Times New Roman" w:cs="Times New Roman"/>
          <w:lang w:val="en-US"/>
        </w:rPr>
        <w:t>.</w:t>
      </w:r>
    </w:p>
    <w:p w14:paraId="3F9F0255" w14:textId="357B0734" w:rsidR="00FD2018" w:rsidRPr="006505D3" w:rsidRDefault="00B051A9" w:rsidP="00226734">
      <w:pPr>
        <w:pStyle w:val="ListParagraph"/>
        <w:numPr>
          <w:ilvl w:val="0"/>
          <w:numId w:val="20"/>
        </w:numPr>
        <w:rPr>
          <w:rFonts w:ascii="Times New Roman" w:hAnsi="Times New Roman" w:cs="Times New Roman"/>
          <w:lang w:val="en-US"/>
        </w:rPr>
      </w:pPr>
      <w:r w:rsidRPr="006505D3">
        <w:rPr>
          <w:rFonts w:ascii="Times New Roman" w:hAnsi="Times New Roman" w:cs="Times New Roman"/>
          <w:lang w:val="en-US"/>
        </w:rPr>
        <w:t>O</w:t>
      </w:r>
      <w:r w:rsidR="00FD2018" w:rsidRPr="006505D3">
        <w:rPr>
          <w:rFonts w:ascii="Times New Roman" w:hAnsi="Times New Roman" w:cs="Times New Roman"/>
          <w:lang w:val="en-US"/>
        </w:rPr>
        <w:t>ptions for optimization of PRS measurement with gaps</w:t>
      </w:r>
      <w:r w:rsidR="00776CA2" w:rsidRPr="006505D3">
        <w:rPr>
          <w:rFonts w:ascii="Times New Roman" w:hAnsi="Times New Roman" w:cs="Times New Roman"/>
          <w:lang w:val="en-US"/>
        </w:rPr>
        <w:t>.</w:t>
      </w:r>
    </w:p>
    <w:p w14:paraId="52294C5F" w14:textId="77777777" w:rsidR="00FD2018" w:rsidRPr="006505D3" w:rsidRDefault="00FD2018" w:rsidP="00226734">
      <w:pPr>
        <w:pStyle w:val="ListParagraph"/>
        <w:numPr>
          <w:ilvl w:val="1"/>
          <w:numId w:val="17"/>
        </w:numPr>
        <w:overflowPunct w:val="0"/>
        <w:autoSpaceDE w:val="0"/>
        <w:autoSpaceDN w:val="0"/>
        <w:adjustRightInd w:val="0"/>
        <w:spacing w:after="180"/>
        <w:ind w:left="1276"/>
        <w:textAlignment w:val="baseline"/>
        <w:rPr>
          <w:rFonts w:ascii="Times New Roman" w:eastAsiaTheme="minorEastAsia" w:hAnsi="Times New Roman" w:cs="Times New Roman"/>
          <w:szCs w:val="22"/>
          <w:lang w:eastAsia="zh-CN"/>
        </w:rPr>
      </w:pPr>
      <w:r w:rsidRPr="006505D3">
        <w:rPr>
          <w:rFonts w:ascii="Times New Roman" w:hAnsi="Times New Roman" w:cs="Times New Roman"/>
          <w:b/>
          <w:bCs/>
        </w:rPr>
        <w:t>Option 1:</w:t>
      </w:r>
      <w:r w:rsidRPr="006505D3">
        <w:rPr>
          <w:rFonts w:ascii="Times New Roman" w:hAnsi="Times New Roman" w:cs="Times New Roman"/>
          <w:b/>
          <w:bCs/>
          <w:u w:val="single"/>
        </w:rPr>
        <w:t xml:space="preserve"> </w:t>
      </w:r>
      <w:r w:rsidRPr="006505D3">
        <w:rPr>
          <w:rFonts w:ascii="Times New Roman" w:eastAsiaTheme="minorEastAsia" w:hAnsi="Times New Roman" w:cs="Times New Roman"/>
          <w:szCs w:val="22"/>
          <w:lang w:eastAsia="zh-CN"/>
        </w:rPr>
        <w:t xml:space="preserve">For a low-latency PFL </w:t>
      </w:r>
      <w:r w:rsidRPr="006505D3">
        <w:rPr>
          <w:rFonts w:ascii="Times New Roman" w:eastAsia="SimSun" w:hAnsi="Times New Roman" w:cs="Times New Roman"/>
          <w:i/>
          <w:szCs w:val="22"/>
          <w:lang w:eastAsia="zh-CN"/>
        </w:rPr>
        <w:t>i</w:t>
      </w:r>
      <w:r w:rsidRPr="006505D3">
        <w:rPr>
          <w:rFonts w:ascii="Times New Roman" w:eastAsia="SimSun" w:hAnsi="Times New Roman" w:cs="Times New Roman"/>
          <w:szCs w:val="22"/>
          <w:lang w:eastAsia="zh-CN"/>
        </w:rPr>
        <w:t xml:space="preserve"> with </w:t>
      </w:r>
      <m:oMath>
        <m:sSub>
          <m:sSubPr>
            <m:ctrlPr>
              <w:rPr>
                <w:rFonts w:ascii="Cambria Math" w:eastAsia="SimSun" w:hAnsi="Cambria Math" w:cs="Times New Roman"/>
                <w:i/>
                <w:szCs w:val="22"/>
                <w:lang w:eastAsia="zh-CN"/>
              </w:rPr>
            </m:ctrlPr>
          </m:sSubPr>
          <m:e>
            <m:r>
              <m:rPr>
                <m:sty m:val="p"/>
              </m:rPr>
              <w:rPr>
                <w:rFonts w:ascii="Cambria Math" w:eastAsia="SimSun" w:hAnsi="Cambria Math" w:cs="Times New Roman"/>
                <w:szCs w:val="22"/>
                <w:lang w:eastAsia="zh-CN"/>
              </w:rPr>
              <m:t>CSSF</m:t>
            </m:r>
          </m:e>
          <m:sub>
            <m:r>
              <w:rPr>
                <w:rFonts w:ascii="Cambria Math" w:eastAsia="SimSun" w:hAnsi="Cambria Math" w:cs="Times New Roman"/>
                <w:szCs w:val="22"/>
                <w:lang w:eastAsia="zh-CN"/>
              </w:rPr>
              <m:t>PRS,i</m:t>
            </m:r>
          </m:sub>
        </m:sSub>
        <m:r>
          <w:rPr>
            <w:rFonts w:ascii="Cambria Math" w:eastAsia="SimSun" w:hAnsi="Cambria Math" w:cs="Times New Roman"/>
            <w:szCs w:val="22"/>
            <w:lang w:eastAsia="zh-CN"/>
          </w:rPr>
          <m:t>=1</m:t>
        </m:r>
      </m:oMath>
      <w:r w:rsidRPr="006505D3">
        <w:rPr>
          <w:rFonts w:ascii="Times New Roman" w:eastAsiaTheme="minorEastAsia" w:hAnsi="Times New Roman" w:cs="Times New Roman"/>
          <w:szCs w:val="22"/>
          <w:lang w:eastAsia="zh-CN"/>
        </w:rPr>
        <w:t xml:space="preserve">, </w:t>
      </w:r>
      <m:oMath>
        <m:sSub>
          <m:sSubPr>
            <m:ctrlPr>
              <w:rPr>
                <w:rFonts w:ascii="Cambria Math" w:eastAsia="SimSun" w:hAnsi="Cambria Math" w:cs="Times New Roman"/>
                <w:i/>
                <w:szCs w:val="22"/>
                <w:lang w:eastAsia="zh-CN"/>
              </w:rPr>
            </m:ctrlPr>
          </m:sSubPr>
          <m:e>
            <m:r>
              <w:rPr>
                <w:rFonts w:ascii="Cambria Math" w:eastAsia="SimSun" w:hAnsi="Cambria Math" w:cs="Times New Roman"/>
                <w:szCs w:val="22"/>
                <w:lang w:eastAsia="zh-CN"/>
              </w:rPr>
              <m:t>λ</m:t>
            </m:r>
          </m:e>
          <m:sub>
            <m:r>
              <w:rPr>
                <w:rFonts w:ascii="Cambria Math" w:eastAsia="SimSun" w:hAnsi="Cambria Math" w:cs="Times New Roman"/>
                <w:szCs w:val="22"/>
                <w:lang w:eastAsia="zh-CN"/>
              </w:rPr>
              <m:t>PRS, i</m:t>
            </m:r>
          </m:sub>
        </m:sSub>
        <m:r>
          <w:rPr>
            <w:rFonts w:ascii="Cambria Math" w:eastAsia="SimSun" w:hAnsi="Cambria Math" w:cs="Times New Roman"/>
            <w:szCs w:val="22"/>
            <w:lang w:eastAsia="zh-CN"/>
          </w:rPr>
          <m:t>=1</m:t>
        </m:r>
      </m:oMath>
      <w:r w:rsidRPr="006505D3">
        <w:rPr>
          <w:rFonts w:ascii="Times New Roman" w:eastAsiaTheme="minorEastAsia" w:hAnsi="Times New Roman" w:cs="Times New Roman"/>
          <w:szCs w:val="22"/>
          <w:lang w:eastAsia="zh-CN"/>
        </w:rPr>
        <w:t xml:space="preserve"> and </w:t>
      </w:r>
      <m:oMath>
        <m:sSub>
          <m:sSubPr>
            <m:ctrlPr>
              <w:rPr>
                <w:rFonts w:ascii="Cambria Math" w:eastAsia="SimSun" w:hAnsi="Cambria Math" w:cs="Times New Roman"/>
                <w:i/>
                <w:szCs w:val="22"/>
                <w:lang w:eastAsia="zh-CN"/>
              </w:rPr>
            </m:ctrlPr>
          </m:sSubPr>
          <m:e>
            <m:r>
              <w:rPr>
                <w:rFonts w:ascii="Cambria Math" w:eastAsia="SimSun" w:hAnsi="Cambria Math" w:cs="Times New Roman"/>
                <w:szCs w:val="22"/>
                <w:lang w:eastAsia="zh-CN"/>
              </w:rPr>
              <m:t>N</m:t>
            </m:r>
          </m:e>
          <m:sub>
            <m:r>
              <w:rPr>
                <w:rFonts w:ascii="Cambria Math" w:eastAsia="SimSun" w:hAnsi="Cambria Math" w:cs="Times New Roman"/>
                <w:szCs w:val="22"/>
                <w:lang w:eastAsia="zh-CN"/>
              </w:rPr>
              <m:t>sample</m:t>
            </m:r>
          </m:sub>
        </m:sSub>
        <m:r>
          <w:rPr>
            <w:rFonts w:ascii="Cambria Math" w:eastAsiaTheme="minorEastAsia" w:hAnsi="Cambria Math" w:cs="Times New Roman"/>
            <w:szCs w:val="22"/>
            <w:lang w:eastAsia="zh-CN"/>
          </w:rPr>
          <m:t>=1</m:t>
        </m:r>
      </m:oMath>
      <w:r w:rsidRPr="006505D3">
        <w:rPr>
          <w:rFonts w:ascii="Times New Roman" w:eastAsiaTheme="minorEastAsia" w:hAnsi="Times New Roman" w:cs="Times New Roman"/>
          <w:szCs w:val="22"/>
          <w:lang w:eastAsia="zh-CN"/>
        </w:rPr>
        <w:t>,</w:t>
      </w:r>
      <w:r w:rsidRPr="006505D3">
        <w:rPr>
          <w:rFonts w:ascii="Times New Roman" w:eastAsia="SimSun" w:hAnsi="Times New Roman" w:cs="Times New Roman"/>
          <w:szCs w:val="22"/>
          <w:lang w:eastAsia="zh-CN"/>
        </w:rPr>
        <w:t xml:space="preserve"> </w:t>
      </w:r>
      <w:r w:rsidRPr="006505D3">
        <w:rPr>
          <w:rFonts w:ascii="Times New Roman" w:eastAsiaTheme="minorEastAsia" w:hAnsi="Times New Roman" w:cs="Times New Roman"/>
          <w:szCs w:val="22"/>
          <w:lang w:eastAsia="zh-CN"/>
        </w:rPr>
        <w:t xml:space="preserve">set </w:t>
      </w:r>
      <m:oMath>
        <m:sSub>
          <m:sSubPr>
            <m:ctrlPr>
              <w:rPr>
                <w:rFonts w:ascii="Cambria Math" w:eastAsia="SimSun" w:hAnsi="Cambria Math" w:cs="Times New Roman"/>
                <w:i/>
                <w:szCs w:val="22"/>
                <w:lang w:eastAsia="zh-CN"/>
              </w:rPr>
            </m:ctrlPr>
          </m:sSubPr>
          <m:e>
            <m:r>
              <w:rPr>
                <w:rFonts w:ascii="Cambria Math" w:eastAsia="SimSun" w:hAnsi="Cambria Math" w:cs="Times New Roman"/>
                <w:szCs w:val="22"/>
                <w:lang w:eastAsia="zh-CN"/>
              </w:rPr>
              <m:t>T</m:t>
            </m:r>
          </m:e>
          <m:sub>
            <m:r>
              <m:rPr>
                <m:sty m:val="p"/>
              </m:rPr>
              <w:rPr>
                <w:rFonts w:ascii="Cambria Math" w:eastAsia="SimSun" w:hAnsi="Cambria Math" w:cs="Times New Roman"/>
                <w:szCs w:val="22"/>
                <w:lang w:eastAsia="zh-CN"/>
              </w:rPr>
              <m:t>last,</m:t>
            </m:r>
            <m:r>
              <w:rPr>
                <w:rFonts w:ascii="Cambria Math" w:eastAsia="SimSun" w:hAnsi="Cambria Math" w:cs="Times New Roman"/>
                <w:szCs w:val="22"/>
                <w:lang w:eastAsia="zh-CN"/>
              </w:rPr>
              <m:t>i</m:t>
            </m:r>
          </m:sub>
        </m:sSub>
        <m:r>
          <w:rPr>
            <w:rFonts w:ascii="Cambria Math" w:eastAsia="SimSun" w:hAnsi="Cambria Math" w:cs="Times New Roman"/>
            <w:szCs w:val="22"/>
            <w:lang w:eastAsia="zh-CN"/>
          </w:rPr>
          <m:t>=MG</m:t>
        </m:r>
        <m:sSub>
          <m:sSubPr>
            <m:ctrlPr>
              <w:rPr>
                <w:rFonts w:ascii="Cambria Math" w:eastAsia="SimSun" w:hAnsi="Cambria Math" w:cs="Times New Roman"/>
                <w:i/>
                <w:szCs w:val="22"/>
                <w:lang w:eastAsia="zh-CN"/>
              </w:rPr>
            </m:ctrlPr>
          </m:sSubPr>
          <m:e>
            <m:r>
              <w:rPr>
                <w:rFonts w:ascii="Cambria Math" w:eastAsia="SimSun" w:hAnsi="Cambria Math" w:cs="Times New Roman"/>
                <w:szCs w:val="22"/>
                <w:lang w:eastAsia="zh-CN"/>
              </w:rPr>
              <m:t>L</m:t>
            </m:r>
          </m:e>
          <m:sub>
            <m:r>
              <w:rPr>
                <w:rFonts w:ascii="Cambria Math" w:eastAsia="SimSun" w:hAnsi="Cambria Math" w:cs="Times New Roman"/>
                <w:szCs w:val="22"/>
                <w:lang w:eastAsia="zh-CN"/>
              </w:rPr>
              <m:t>i</m:t>
            </m:r>
          </m:sub>
        </m:sSub>
        <m:r>
          <w:rPr>
            <w:rFonts w:ascii="Cambria Math" w:eastAsia="SimSun" w:hAnsi="Cambria Math" w:cs="Times New Roman"/>
            <w:szCs w:val="22"/>
            <w:lang w:eastAsia="zh-CN"/>
          </w:rPr>
          <m:t>+</m:t>
        </m:r>
        <m:sSub>
          <m:sSubPr>
            <m:ctrlPr>
              <w:rPr>
                <w:rFonts w:ascii="Cambria Math" w:eastAsia="SimSun" w:hAnsi="Cambria Math" w:cs="Times New Roman"/>
                <w:i/>
                <w:szCs w:val="22"/>
                <w:lang w:eastAsia="zh-CN"/>
              </w:rPr>
            </m:ctrlPr>
          </m:sSubPr>
          <m:e>
            <m:r>
              <w:rPr>
                <w:rFonts w:ascii="Cambria Math" w:eastAsia="SimSun" w:hAnsi="Cambria Math" w:cs="Times New Roman"/>
                <w:szCs w:val="22"/>
                <w:lang w:eastAsia="zh-CN"/>
              </w:rPr>
              <m:t>T</m:t>
            </m:r>
          </m:e>
          <m:sub>
            <m:r>
              <w:rPr>
                <w:rFonts w:ascii="Cambria Math" w:eastAsia="SimSun" w:hAnsi="Cambria Math" w:cs="Times New Roman"/>
                <w:szCs w:val="22"/>
                <w:lang w:eastAsia="zh-CN"/>
              </w:rPr>
              <m:t>i</m:t>
            </m:r>
          </m:sub>
        </m:sSub>
      </m:oMath>
      <w:r w:rsidRPr="006505D3">
        <w:rPr>
          <w:rFonts w:ascii="Times New Roman" w:eastAsiaTheme="minorEastAsia" w:hAnsi="Times New Roman" w:cs="Times New Roman"/>
          <w:szCs w:val="22"/>
          <w:lang w:eastAsia="zh-CN"/>
        </w:rPr>
        <w:t xml:space="preserve"> in the measurement period requirement </w:t>
      </w:r>
      <w:r w:rsidRPr="006505D3">
        <w:rPr>
          <w:rFonts w:ascii="Times New Roman" w:eastAsia="SimSun" w:hAnsi="Times New Roman" w:cs="Times New Roman"/>
          <w:szCs w:val="22"/>
          <w:lang w:eastAsia="zh-CN"/>
        </w:rPr>
        <w:t xml:space="preserve">if all the PRS </w:t>
      </w:r>
      <w:r w:rsidRPr="006505D3">
        <w:rPr>
          <w:rFonts w:ascii="Times New Roman" w:eastAsiaTheme="minorEastAsia" w:hAnsi="Times New Roman" w:cs="Times New Roman"/>
          <w:szCs w:val="22"/>
          <w:lang w:eastAsia="zh-CN"/>
        </w:rPr>
        <w:t xml:space="preserve">resources in </w:t>
      </w:r>
      <m:oMath>
        <m:sSub>
          <m:sSubPr>
            <m:ctrlPr>
              <w:rPr>
                <w:rFonts w:ascii="Cambria Math" w:eastAsia="SimSun" w:hAnsi="Cambria Math" w:cs="Times New Roman"/>
                <w:i/>
                <w:szCs w:val="22"/>
                <w:lang w:eastAsia="zh-CN"/>
              </w:rPr>
            </m:ctrlPr>
          </m:sSubPr>
          <m:e>
            <m:r>
              <w:rPr>
                <w:rFonts w:ascii="Cambria Math" w:eastAsia="SimSun" w:hAnsi="Cambria Math" w:cs="Times New Roman"/>
                <w:szCs w:val="22"/>
                <w:lang w:eastAsia="zh-CN"/>
              </w:rPr>
              <m:t>T</m:t>
            </m:r>
          </m:e>
          <m:sub>
            <m:r>
              <w:rPr>
                <w:rFonts w:ascii="Cambria Math" w:eastAsia="SimSun" w:hAnsi="Cambria Math" w:cs="Times New Roman"/>
                <w:szCs w:val="22"/>
                <w:lang w:eastAsia="zh-CN"/>
              </w:rPr>
              <m:t>available_PRS</m:t>
            </m:r>
            <m:r>
              <m:rPr>
                <m:nor/>
              </m:rPr>
              <w:rPr>
                <w:rFonts w:ascii="Times New Roman" w:eastAsia="SimSun" w:hAnsi="Times New Roman" w:cs="Times New Roman"/>
                <w:szCs w:val="22"/>
                <w:lang w:eastAsia="zh-CN"/>
              </w:rPr>
              <m:t>,</m:t>
            </m:r>
            <m:r>
              <w:rPr>
                <w:rFonts w:ascii="Cambria Math" w:eastAsia="SimSun" w:hAnsi="Cambria Math" w:cs="Times New Roman"/>
                <w:szCs w:val="22"/>
                <w:lang w:eastAsia="zh-CN"/>
              </w:rPr>
              <m:t>i</m:t>
            </m:r>
          </m:sub>
        </m:sSub>
      </m:oMath>
      <w:r w:rsidRPr="006505D3">
        <w:rPr>
          <w:rFonts w:ascii="Times New Roman" w:eastAsiaTheme="minorEastAsia" w:hAnsi="Times New Roman" w:cs="Times New Roman"/>
          <w:szCs w:val="22"/>
          <w:lang w:eastAsia="zh-CN"/>
        </w:rPr>
        <w:t xml:space="preserve"> are contained within a single measurement gap instance</w:t>
      </w:r>
      <w:r w:rsidRPr="006505D3">
        <w:rPr>
          <w:rFonts w:ascii="Times New Roman" w:eastAsia="SimSun" w:hAnsi="Times New Roman" w:cs="Times New Roman"/>
          <w:szCs w:val="22"/>
          <w:lang w:eastAsia="zh-CN"/>
        </w:rPr>
        <w:t>.</w:t>
      </w:r>
    </w:p>
    <w:p w14:paraId="2E30C7AF" w14:textId="77777777" w:rsidR="00FD2018" w:rsidRPr="006505D3" w:rsidRDefault="00FD2018" w:rsidP="00226734">
      <w:pPr>
        <w:pStyle w:val="ListParagraph"/>
        <w:numPr>
          <w:ilvl w:val="1"/>
          <w:numId w:val="17"/>
        </w:numPr>
        <w:overflowPunct w:val="0"/>
        <w:autoSpaceDE w:val="0"/>
        <w:autoSpaceDN w:val="0"/>
        <w:adjustRightInd w:val="0"/>
        <w:spacing w:after="120"/>
        <w:ind w:left="1276"/>
        <w:textAlignment w:val="baseline"/>
        <w:rPr>
          <w:rFonts w:ascii="Times New Roman" w:hAnsi="Times New Roman" w:cs="Times New Roman"/>
          <w:szCs w:val="22"/>
          <w:lang w:eastAsia="zh-CN"/>
        </w:rPr>
      </w:pPr>
      <w:r w:rsidRPr="006505D3">
        <w:rPr>
          <w:rFonts w:ascii="Times New Roman" w:hAnsi="Times New Roman" w:cs="Times New Roman"/>
          <w:b/>
          <w:bCs/>
        </w:rPr>
        <w:t>Option 2:</w:t>
      </w:r>
      <w:r w:rsidRPr="006505D3">
        <w:rPr>
          <w:rFonts w:ascii="Times New Roman" w:eastAsia="DengXian" w:hAnsi="Times New Roman" w:cs="Times New Roman"/>
          <w:szCs w:val="22"/>
        </w:rPr>
        <w:t xml:space="preserve"> Discuss the following rules to achieve the alignment among PRS configuration, MG configuration and UE processing capability</w:t>
      </w:r>
    </w:p>
    <w:p w14:paraId="20696370" w14:textId="77777777" w:rsidR="00FD2018" w:rsidRPr="006505D3" w:rsidRDefault="00FD2018" w:rsidP="00226734">
      <w:pPr>
        <w:widowControl w:val="0"/>
        <w:numPr>
          <w:ilvl w:val="1"/>
          <w:numId w:val="17"/>
        </w:numPr>
        <w:spacing w:line="257" w:lineRule="auto"/>
        <w:jc w:val="both"/>
        <w:rPr>
          <w:rFonts w:eastAsia="DengXian" w:cs="Times New Roman"/>
          <w:kern w:val="2"/>
          <w:szCs w:val="22"/>
          <w:lang w:eastAsia="zh-CN"/>
        </w:rPr>
      </w:pPr>
      <w:r w:rsidRPr="006505D3">
        <w:rPr>
          <w:rFonts w:eastAsia="DengXian" w:cs="Times New Roman"/>
          <w:kern w:val="2"/>
          <w:szCs w:val="22"/>
          <w:lang w:eastAsia="zh-CN"/>
        </w:rPr>
        <w:t>The time offset difference between PRS resources in the same positioning frequency layer should be small so that all PRS resources could be covered by MGL.</w:t>
      </w:r>
    </w:p>
    <w:p w14:paraId="06187185" w14:textId="77777777" w:rsidR="00FD2018" w:rsidRPr="006505D3" w:rsidRDefault="00FD2018" w:rsidP="00226734">
      <w:pPr>
        <w:widowControl w:val="0"/>
        <w:numPr>
          <w:ilvl w:val="1"/>
          <w:numId w:val="17"/>
        </w:numPr>
        <w:spacing w:line="257" w:lineRule="auto"/>
        <w:jc w:val="both"/>
        <w:rPr>
          <w:rFonts w:eastAsia="DengXian" w:cs="Times New Roman"/>
          <w:kern w:val="2"/>
          <w:szCs w:val="22"/>
          <w:lang w:eastAsia="zh-CN"/>
        </w:rPr>
      </w:pPr>
      <w:r w:rsidRPr="006505D3">
        <w:rPr>
          <w:rFonts w:eastAsia="DengXian" w:cs="Times New Roman"/>
          <w:kern w:val="2"/>
          <w:szCs w:val="22"/>
          <w:lang w:eastAsia="zh-CN"/>
        </w:rPr>
        <w:t xml:space="preserve">The periodicity of PRS resources and MG should be configured as the same value, and they should be very close to, but no shorter than the UE capability T. </w:t>
      </w:r>
    </w:p>
    <w:p w14:paraId="72C7A6C6" w14:textId="77777777" w:rsidR="00FD2018" w:rsidRPr="006505D3" w:rsidRDefault="00FD2018" w:rsidP="00226734">
      <w:pPr>
        <w:widowControl w:val="0"/>
        <w:numPr>
          <w:ilvl w:val="1"/>
          <w:numId w:val="17"/>
        </w:numPr>
        <w:spacing w:line="257" w:lineRule="auto"/>
        <w:jc w:val="both"/>
        <w:rPr>
          <w:rFonts w:eastAsia="DengXian" w:cs="Times New Roman"/>
          <w:kern w:val="2"/>
          <w:szCs w:val="22"/>
          <w:lang w:eastAsia="zh-CN"/>
        </w:rPr>
      </w:pPr>
      <w:r w:rsidRPr="006505D3">
        <w:rPr>
          <w:rFonts w:eastAsia="DengXian" w:cs="Times New Roman"/>
          <w:kern w:val="2"/>
          <w:szCs w:val="22"/>
          <w:lang w:eastAsia="zh-CN"/>
        </w:rPr>
        <w:t xml:space="preserve">The time duration of available PRS in the positioning frequency layer i should be no larger than the UE capability </w:t>
      </w:r>
      <m:oMath>
        <m:r>
          <w:rPr>
            <w:rFonts w:ascii="Cambria Math" w:eastAsia="DengXian" w:hAnsi="Cambria Math" w:cs="Times New Roman"/>
            <w:kern w:val="2"/>
            <w:szCs w:val="22"/>
            <w:lang w:val="zh-CN" w:eastAsia="zh-CN"/>
          </w:rPr>
          <m:t>N</m:t>
        </m:r>
      </m:oMath>
      <w:r w:rsidRPr="006505D3">
        <w:rPr>
          <w:rFonts w:eastAsia="DengXian" w:cs="Times New Roman"/>
          <w:kern w:val="2"/>
          <w:szCs w:val="22"/>
          <w:lang w:eastAsia="zh-CN"/>
        </w:rPr>
        <w:t xml:space="preserve">. </w:t>
      </w:r>
    </w:p>
    <w:p w14:paraId="7055E141" w14:textId="77777777" w:rsidR="00FD2018" w:rsidRPr="006505D3" w:rsidRDefault="00FD2018" w:rsidP="00226734">
      <w:pPr>
        <w:widowControl w:val="0"/>
        <w:numPr>
          <w:ilvl w:val="1"/>
          <w:numId w:val="17"/>
        </w:numPr>
        <w:spacing w:line="257" w:lineRule="auto"/>
        <w:jc w:val="both"/>
        <w:rPr>
          <w:rFonts w:eastAsia="DengXian" w:cs="Times New Roman"/>
          <w:kern w:val="2"/>
          <w:szCs w:val="22"/>
          <w:lang w:eastAsia="zh-CN"/>
        </w:rPr>
      </w:pPr>
      <w:r w:rsidRPr="006505D3">
        <w:rPr>
          <w:rFonts w:eastAsia="DengXian" w:cs="Times New Roman"/>
          <w:kern w:val="2"/>
          <w:szCs w:val="22"/>
          <w:lang w:eastAsia="zh-CN"/>
        </w:rPr>
        <w:t xml:space="preserve">The number of PRS resources in each slot in the positioning frequency layer i should be </w:t>
      </w:r>
      <w:r w:rsidRPr="006505D3">
        <w:rPr>
          <w:rFonts w:eastAsia="DengXian" w:cs="Times New Roman"/>
          <w:kern w:val="2"/>
          <w:szCs w:val="22"/>
          <w:lang w:eastAsia="zh-CN"/>
        </w:rPr>
        <w:lastRenderedPageBreak/>
        <w:t xml:space="preserve">no larger than the UE capability </w:t>
      </w:r>
      <m:oMath>
        <m:r>
          <w:rPr>
            <w:rFonts w:ascii="Cambria Math" w:eastAsia="DengXian" w:hAnsi="Cambria Math" w:cs="Times New Roman"/>
            <w:kern w:val="2"/>
            <w:szCs w:val="22"/>
            <w:lang w:val="zh-CN" w:eastAsia="zh-CN"/>
          </w:rPr>
          <m:t>N</m:t>
        </m:r>
        <m:r>
          <m:rPr>
            <m:sty m:val="p"/>
          </m:rPr>
          <w:rPr>
            <w:rFonts w:ascii="Cambria Math" w:eastAsia="DengXian" w:hAnsi="Cambria Math" w:cs="Times New Roman"/>
            <w:kern w:val="2"/>
            <w:szCs w:val="22"/>
            <w:lang w:eastAsia="zh-CN"/>
          </w:rPr>
          <m:t>'</m:t>
        </m:r>
      </m:oMath>
      <w:r w:rsidRPr="006505D3">
        <w:rPr>
          <w:rFonts w:eastAsia="DengXian" w:cs="Times New Roman"/>
          <w:kern w:val="2"/>
          <w:szCs w:val="22"/>
          <w:lang w:eastAsia="zh-CN"/>
        </w:rPr>
        <w:t xml:space="preserve">. </w:t>
      </w:r>
    </w:p>
    <w:p w14:paraId="491097D0" w14:textId="77777777" w:rsidR="00FD2018" w:rsidRPr="006505D3" w:rsidRDefault="00FD2018" w:rsidP="00226734">
      <w:pPr>
        <w:widowControl w:val="0"/>
        <w:numPr>
          <w:ilvl w:val="0"/>
          <w:numId w:val="17"/>
        </w:numPr>
        <w:spacing w:after="240" w:line="257" w:lineRule="auto"/>
        <w:ind w:left="1276"/>
        <w:jc w:val="both"/>
        <w:rPr>
          <w:rFonts w:eastAsia="DengXian" w:cs="Times New Roman"/>
          <w:kern w:val="2"/>
          <w:szCs w:val="22"/>
          <w:lang w:eastAsia="zh-CN"/>
        </w:rPr>
      </w:pPr>
      <w:r w:rsidRPr="006505D3">
        <w:rPr>
          <w:rFonts w:cs="Times New Roman"/>
          <w:b/>
        </w:rPr>
        <w:t>Option 3:</w:t>
      </w:r>
      <w:r w:rsidRPr="006505D3">
        <w:rPr>
          <w:rFonts w:cs="Times New Roman"/>
          <w:b/>
          <w:u w:val="single"/>
        </w:rPr>
        <w:t xml:space="preserve"> </w:t>
      </w:r>
      <w:r w:rsidRPr="004B39A8">
        <w:rPr>
          <w:rFonts w:eastAsiaTheme="minorEastAsia" w:cs="Times New Roman"/>
          <w:szCs w:val="22"/>
          <w:lang w:eastAsia="zh-CN"/>
        </w:rPr>
        <w:t>Define T</w:t>
      </w:r>
      <w:r w:rsidRPr="004B39A8">
        <w:rPr>
          <w:rFonts w:eastAsiaTheme="minorEastAsia" w:cs="Times New Roman"/>
          <w:szCs w:val="22"/>
          <w:vertAlign w:val="subscript"/>
          <w:lang w:eastAsia="zh-CN"/>
        </w:rPr>
        <w:t>last</w:t>
      </w:r>
      <w:r w:rsidRPr="004B39A8">
        <w:rPr>
          <w:rFonts w:eastAsiaTheme="minorEastAsia" w:cs="Times New Roman"/>
          <w:szCs w:val="22"/>
          <w:lang w:eastAsia="zh-CN"/>
        </w:rPr>
        <w:t xml:space="preserve"> as T+MGL when all of the PRS resources to be measured are available in the same MG occasion during T</w:t>
      </w:r>
      <w:r w:rsidRPr="004B39A8">
        <w:rPr>
          <w:rFonts w:eastAsiaTheme="minorEastAsia" w:cs="Times New Roman"/>
          <w:szCs w:val="22"/>
          <w:vertAlign w:val="subscript"/>
          <w:lang w:eastAsia="zh-CN"/>
        </w:rPr>
        <w:t>availabe</w:t>
      </w:r>
      <w:r w:rsidRPr="004B39A8">
        <w:rPr>
          <w:rFonts w:eastAsiaTheme="minorEastAsia" w:cs="Times New Roman"/>
          <w:szCs w:val="22"/>
          <w:lang w:eastAsia="zh-CN"/>
        </w:rPr>
        <w:t>.</w:t>
      </w:r>
    </w:p>
    <w:p w14:paraId="4C649E0B" w14:textId="336AEF2F" w:rsidR="00FD2018" w:rsidRPr="006505D3" w:rsidRDefault="00FD2018" w:rsidP="00FD2018">
      <w:pPr>
        <w:rPr>
          <w:rFonts w:cs="Times New Roman"/>
          <w:b/>
          <w:u w:val="single"/>
        </w:rPr>
      </w:pPr>
      <w:r w:rsidRPr="006505D3">
        <w:rPr>
          <w:rFonts w:cs="Times New Roman"/>
          <w:b/>
          <w:u w:val="single"/>
        </w:rPr>
        <w:t xml:space="preserve"># </w:t>
      </w:r>
      <w:r w:rsidR="00F844EA" w:rsidRPr="006505D3">
        <w:rPr>
          <w:rFonts w:cs="Times New Roman"/>
          <w:b/>
          <w:u w:val="single"/>
        </w:rPr>
        <w:t>Other issues</w:t>
      </w:r>
    </w:p>
    <w:p w14:paraId="28669F90" w14:textId="68EAED0F" w:rsidR="0074296B" w:rsidRPr="006505D3" w:rsidRDefault="0074296B" w:rsidP="00FD2018">
      <w:pPr>
        <w:rPr>
          <w:rFonts w:cs="Times New Roman"/>
          <w:b/>
        </w:rPr>
      </w:pPr>
      <w:r w:rsidRPr="006505D3">
        <w:rPr>
          <w:rFonts w:cs="Times New Roman"/>
          <w:b/>
          <w:highlight w:val="green"/>
        </w:rPr>
        <w:t>Agreements</w:t>
      </w:r>
      <w:r w:rsidRPr="006505D3">
        <w:rPr>
          <w:rFonts w:cs="Times New Roman"/>
          <w:b/>
        </w:rPr>
        <w:t>:</w:t>
      </w:r>
    </w:p>
    <w:p w14:paraId="48207D36" w14:textId="6EE11B92" w:rsidR="0074296B" w:rsidRPr="006505D3" w:rsidRDefault="0074296B" w:rsidP="00226734">
      <w:pPr>
        <w:pStyle w:val="ListParagraph"/>
        <w:numPr>
          <w:ilvl w:val="0"/>
          <w:numId w:val="20"/>
        </w:numPr>
        <w:rPr>
          <w:rFonts w:ascii="Times New Roman" w:hAnsi="Times New Roman" w:cs="Times New Roman"/>
          <w:lang w:val="en-US"/>
        </w:rPr>
      </w:pPr>
      <w:r w:rsidRPr="006505D3">
        <w:rPr>
          <w:rFonts w:ascii="Times New Roman" w:hAnsi="Times New Roman" w:cs="Times New Roman"/>
          <w:lang w:val="en-US"/>
        </w:rPr>
        <w:t>Accuracy requirements for DL-PRS path RSRP</w:t>
      </w:r>
      <w:r w:rsidR="00B051A9" w:rsidRPr="006505D3">
        <w:rPr>
          <w:rFonts w:ascii="Times New Roman" w:hAnsi="Times New Roman" w:cs="Times New Roman"/>
          <w:lang w:val="en-US"/>
        </w:rPr>
        <w:t>.</w:t>
      </w:r>
    </w:p>
    <w:p w14:paraId="440F5CB0" w14:textId="4ADE80B2" w:rsidR="0074296B" w:rsidRPr="006505D3" w:rsidRDefault="0074296B" w:rsidP="00226734">
      <w:pPr>
        <w:pStyle w:val="ListParagraph"/>
        <w:numPr>
          <w:ilvl w:val="1"/>
          <w:numId w:val="20"/>
        </w:numPr>
        <w:rPr>
          <w:rFonts w:ascii="Times New Roman" w:hAnsi="Times New Roman" w:cs="Times New Roman"/>
          <w:lang w:val="en-US"/>
        </w:rPr>
      </w:pPr>
      <w:r w:rsidRPr="006505D3">
        <w:rPr>
          <w:rFonts w:ascii="Times New Roman" w:hAnsi="Times New Roman" w:cs="Times New Roman"/>
          <w:lang w:val="en-US"/>
        </w:rPr>
        <w:t>Accuracy requirements for DL PRS path RSRP is related to performance part of the WI</w:t>
      </w:r>
      <w:r w:rsidR="005034D8">
        <w:rPr>
          <w:rFonts w:ascii="Times New Roman" w:hAnsi="Times New Roman" w:cs="Times New Roman"/>
          <w:lang w:val="en-US"/>
        </w:rPr>
        <w:t xml:space="preserve"> </w:t>
      </w:r>
      <w:r w:rsidR="005034D8" w:rsidRPr="005034D8">
        <w:rPr>
          <w:rFonts w:ascii="Times New Roman" w:hAnsi="Times New Roman" w:cs="Times New Roman"/>
          <w:lang w:val="en-US"/>
        </w:rPr>
        <w:t>and will be discussed during the performance WI.</w:t>
      </w:r>
    </w:p>
    <w:p w14:paraId="71DF5196" w14:textId="625F3FD6" w:rsidR="0074296B" w:rsidRPr="006505D3" w:rsidRDefault="0074296B" w:rsidP="00226734">
      <w:pPr>
        <w:pStyle w:val="ListParagraph"/>
        <w:numPr>
          <w:ilvl w:val="0"/>
          <w:numId w:val="20"/>
        </w:numPr>
        <w:rPr>
          <w:rFonts w:ascii="Times New Roman" w:hAnsi="Times New Roman" w:cs="Times New Roman"/>
          <w:lang w:val="en-US"/>
        </w:rPr>
      </w:pPr>
      <w:r w:rsidRPr="006505D3">
        <w:rPr>
          <w:rFonts w:ascii="Times New Roman" w:hAnsi="Times New Roman" w:cs="Times New Roman"/>
          <w:lang w:val="en-US"/>
        </w:rPr>
        <w:t>Requirements for on demand PRS</w:t>
      </w:r>
    </w:p>
    <w:p w14:paraId="7B20D8B1" w14:textId="39C06FCC" w:rsidR="0074296B" w:rsidRPr="006505D3" w:rsidRDefault="0074296B" w:rsidP="00226734">
      <w:pPr>
        <w:pStyle w:val="ListParagraph"/>
        <w:numPr>
          <w:ilvl w:val="1"/>
          <w:numId w:val="20"/>
        </w:numPr>
        <w:rPr>
          <w:rFonts w:ascii="Times New Roman" w:hAnsi="Times New Roman" w:cs="Times New Roman"/>
          <w:lang w:val="en-US"/>
        </w:rPr>
      </w:pPr>
      <w:r w:rsidRPr="006505D3">
        <w:rPr>
          <w:rFonts w:ascii="Times New Roman" w:hAnsi="Times New Roman" w:cs="Times New Roman"/>
          <w:lang w:val="en-US"/>
        </w:rPr>
        <w:t>Defer the discussion until further input is received from RAN1.</w:t>
      </w:r>
    </w:p>
    <w:p w14:paraId="04864971" w14:textId="4CEB93B1" w:rsidR="0074296B" w:rsidRPr="006505D3" w:rsidRDefault="008F756A" w:rsidP="00226734">
      <w:pPr>
        <w:pStyle w:val="ListParagraph"/>
        <w:numPr>
          <w:ilvl w:val="0"/>
          <w:numId w:val="20"/>
        </w:numPr>
        <w:rPr>
          <w:rFonts w:ascii="Times New Roman" w:hAnsi="Times New Roman" w:cs="Times New Roman"/>
          <w:b/>
          <w:bCs/>
          <w:u w:val="single"/>
          <w:lang w:val="en-US"/>
        </w:rPr>
      </w:pPr>
      <w:r w:rsidRPr="006505D3">
        <w:rPr>
          <w:rFonts w:ascii="Times New Roman" w:hAnsi="Times New Roman" w:cs="Times New Roman"/>
          <w:lang w:val="en-US"/>
        </w:rPr>
        <w:t xml:space="preserve">Do not send LS response to RAN1 </w:t>
      </w:r>
      <w:r w:rsidRPr="006505D3">
        <w:rPr>
          <w:rFonts w:ascii="Times New Roman" w:hAnsi="Times New Roman" w:cs="Times New Roman"/>
          <w:lang w:eastAsia="zh-CN"/>
        </w:rPr>
        <w:t>on PRS measurement outside the measurement gap (response to R4-2117013/R1-2108639) and wait for further input from RAN1</w:t>
      </w:r>
      <w:r w:rsidRPr="006505D3">
        <w:rPr>
          <w:rFonts w:ascii="Times New Roman" w:hAnsi="Times New Roman" w:cs="Times New Roman"/>
          <w:lang w:val="en-US" w:eastAsia="zh-CN"/>
        </w:rPr>
        <w:t>.</w:t>
      </w:r>
    </w:p>
    <w:p w14:paraId="048DDD9F" w14:textId="61075025" w:rsidR="00B051A9" w:rsidRPr="006505D3" w:rsidRDefault="00B051A9" w:rsidP="00B051A9">
      <w:pPr>
        <w:rPr>
          <w:rFonts w:cs="Times New Roman"/>
          <w:b/>
          <w:u w:val="single"/>
        </w:rPr>
      </w:pPr>
    </w:p>
    <w:p w14:paraId="65F8B405" w14:textId="2548F513" w:rsidR="00F844EA" w:rsidRPr="006505D3" w:rsidRDefault="00FD2018" w:rsidP="00FD2018">
      <w:pPr>
        <w:rPr>
          <w:rFonts w:cs="Times New Roman"/>
        </w:rPr>
      </w:pPr>
      <w:r w:rsidRPr="006505D3">
        <w:rPr>
          <w:rFonts w:cs="Times New Roman"/>
          <w:b/>
          <w:highlight w:val="yellow"/>
        </w:rPr>
        <w:t>FFS</w:t>
      </w:r>
      <w:r w:rsidRPr="006505D3">
        <w:rPr>
          <w:rFonts w:cs="Times New Roman"/>
        </w:rPr>
        <w:t>:</w:t>
      </w:r>
    </w:p>
    <w:p w14:paraId="0448F2FE" w14:textId="1E40273A" w:rsidR="00BB78ED" w:rsidRPr="006505D3" w:rsidRDefault="00BB78ED" w:rsidP="00226734">
      <w:pPr>
        <w:pStyle w:val="ListParagraph"/>
        <w:numPr>
          <w:ilvl w:val="0"/>
          <w:numId w:val="20"/>
        </w:numPr>
        <w:rPr>
          <w:rFonts w:ascii="Times New Roman" w:hAnsi="Times New Roman" w:cs="Times New Roman"/>
          <w:lang w:val="en-US"/>
        </w:rPr>
      </w:pPr>
      <w:r w:rsidRPr="006505D3">
        <w:rPr>
          <w:rFonts w:ascii="Times New Roman" w:hAnsi="Times New Roman" w:cs="Times New Roman"/>
          <w:lang w:val="en-US"/>
        </w:rPr>
        <w:t>RAN4 LS response to RAN1 on DL PRS path RSRP</w:t>
      </w:r>
    </w:p>
    <w:p w14:paraId="55EE53C3" w14:textId="4A02D1CB" w:rsidR="00BB78ED" w:rsidRPr="006505D3" w:rsidRDefault="00BB78ED" w:rsidP="00226734">
      <w:pPr>
        <w:pStyle w:val="ListParagraph"/>
        <w:numPr>
          <w:ilvl w:val="0"/>
          <w:numId w:val="20"/>
        </w:numPr>
        <w:rPr>
          <w:rFonts w:ascii="Times New Roman" w:hAnsi="Times New Roman" w:cs="Times New Roman"/>
          <w:lang w:val="en-US"/>
        </w:rPr>
      </w:pPr>
      <w:r w:rsidRPr="006505D3">
        <w:rPr>
          <w:rFonts w:ascii="Times New Roman" w:hAnsi="Times New Roman" w:cs="Times New Roman"/>
          <w:lang w:val="en-US"/>
        </w:rPr>
        <w:t>RSTD reporting</w:t>
      </w:r>
      <w:r w:rsidR="00B051A9" w:rsidRPr="006505D3">
        <w:rPr>
          <w:rFonts w:ascii="Times New Roman" w:hAnsi="Times New Roman" w:cs="Times New Roman"/>
          <w:lang w:val="en-US"/>
        </w:rPr>
        <w:t xml:space="preserve"> enhancement</w:t>
      </w:r>
    </w:p>
    <w:p w14:paraId="4B0FE11D" w14:textId="05C7943A" w:rsidR="00FD2018" w:rsidRPr="006505D3" w:rsidRDefault="00B051A9" w:rsidP="00226734">
      <w:pPr>
        <w:pStyle w:val="ListParagraph"/>
        <w:numPr>
          <w:ilvl w:val="1"/>
          <w:numId w:val="20"/>
        </w:numPr>
        <w:rPr>
          <w:rFonts w:ascii="Times New Roman" w:hAnsi="Times New Roman" w:cs="Times New Roman"/>
          <w:lang w:val="en-US"/>
        </w:rPr>
      </w:pPr>
      <w:r w:rsidRPr="006505D3">
        <w:rPr>
          <w:rFonts w:ascii="Times New Roman" w:hAnsi="Times New Roman" w:cs="Times New Roman"/>
          <w:lang w:val="en-US"/>
        </w:rPr>
        <w:t>W</w:t>
      </w:r>
      <w:r w:rsidR="00FD2018" w:rsidRPr="006505D3">
        <w:rPr>
          <w:rFonts w:ascii="Times New Roman" w:hAnsi="Times New Roman" w:cs="Times New Roman"/>
          <w:lang w:val="en-US"/>
        </w:rPr>
        <w:t>hether RSTD reporting enhancement is needed.</w:t>
      </w:r>
    </w:p>
    <w:p w14:paraId="3B3BFC90" w14:textId="34C342F8" w:rsidR="00FD2018" w:rsidRPr="006505D3" w:rsidRDefault="00FD2018" w:rsidP="00226734">
      <w:pPr>
        <w:pStyle w:val="ListParagraph"/>
        <w:numPr>
          <w:ilvl w:val="1"/>
          <w:numId w:val="20"/>
        </w:numPr>
        <w:rPr>
          <w:rFonts w:ascii="Times New Roman" w:hAnsi="Times New Roman" w:cs="Times New Roman"/>
          <w:lang w:val="en-US"/>
        </w:rPr>
      </w:pPr>
      <w:r w:rsidRPr="006505D3">
        <w:rPr>
          <w:rFonts w:ascii="Times New Roman" w:hAnsi="Times New Roman" w:cs="Times New Roman"/>
          <w:lang w:val="en-US"/>
        </w:rPr>
        <w:t>Options for RSTD reporting enhancement</w:t>
      </w:r>
    </w:p>
    <w:p w14:paraId="0754F0CA" w14:textId="77777777" w:rsidR="00FD2018" w:rsidRPr="006505D3" w:rsidRDefault="00FD2018" w:rsidP="00226734">
      <w:pPr>
        <w:pStyle w:val="ListParagraph"/>
        <w:numPr>
          <w:ilvl w:val="0"/>
          <w:numId w:val="16"/>
        </w:numPr>
        <w:spacing w:after="120"/>
        <w:rPr>
          <w:rFonts w:ascii="Times New Roman" w:hAnsi="Times New Roman" w:cs="Times New Roman"/>
          <w:lang w:eastAsia="zh-CN"/>
        </w:rPr>
      </w:pPr>
      <w:r w:rsidRPr="006505D3">
        <w:rPr>
          <w:rFonts w:ascii="Times New Roman" w:hAnsi="Times New Roman" w:cs="Times New Roman"/>
          <w:b/>
          <w:bCs/>
        </w:rPr>
        <w:t xml:space="preserve">Option 1: </w:t>
      </w:r>
      <w:r w:rsidRPr="006505D3">
        <w:rPr>
          <w:rFonts w:ascii="Times New Roman" w:hAnsi="Times New Roman" w:cs="Times New Roman"/>
          <w:lang w:eastAsia="zh-CN"/>
        </w:rPr>
        <w:t>Ask RAN1/2 to update the RSTD reporting signalling in Rel-17 to allow UE reporting an RSTD reference resource for each PFL.</w:t>
      </w:r>
    </w:p>
    <w:p w14:paraId="60A62C01" w14:textId="58F34C37" w:rsidR="00FD2018" w:rsidRPr="006505D3" w:rsidRDefault="00FD2018" w:rsidP="00226734">
      <w:pPr>
        <w:pStyle w:val="ListParagraph"/>
        <w:numPr>
          <w:ilvl w:val="0"/>
          <w:numId w:val="16"/>
        </w:numPr>
        <w:spacing w:after="240"/>
        <w:rPr>
          <w:rFonts w:ascii="Times New Roman" w:hAnsi="Times New Roman" w:cs="Times New Roman"/>
          <w:lang w:eastAsia="zh-CN"/>
        </w:rPr>
      </w:pPr>
      <w:r w:rsidRPr="006505D3">
        <w:rPr>
          <w:rFonts w:ascii="Times New Roman" w:hAnsi="Times New Roman" w:cs="Times New Roman"/>
          <w:b/>
          <w:bCs/>
        </w:rPr>
        <w:t>Option 2:</w:t>
      </w:r>
      <w:r w:rsidRPr="006505D3">
        <w:rPr>
          <w:rFonts w:ascii="Times New Roman" w:hAnsi="Times New Roman" w:cs="Times New Roman"/>
          <w:lang w:eastAsia="zh-CN"/>
        </w:rPr>
        <w:t xml:space="preserve"> Do not update RSTD reporting signalling in Rel-17 as proposed in Option 1.</w:t>
      </w:r>
    </w:p>
    <w:p w14:paraId="08BFCA3A" w14:textId="3E2E66A0" w:rsidR="00FD2018" w:rsidRPr="006505D3" w:rsidRDefault="00FD2018" w:rsidP="00FD2018">
      <w:pPr>
        <w:jc w:val="both"/>
        <w:rPr>
          <w:rFonts w:cs="Times New Roman"/>
          <w:lang w:eastAsia="zh-CN"/>
        </w:rPr>
      </w:pPr>
      <w:r w:rsidRPr="006505D3">
        <w:rPr>
          <w:rFonts w:cs="Times New Roman"/>
        </w:rPr>
        <w:t>In this contribution we present our view on the open issues.</w:t>
      </w:r>
      <w:r w:rsidR="0061126F" w:rsidRPr="006505D3">
        <w:rPr>
          <w:rFonts w:cs="Times New Roman"/>
        </w:rPr>
        <w:t xml:space="preserve"> </w:t>
      </w:r>
      <w:r w:rsidRPr="006505D3">
        <w:rPr>
          <w:rFonts w:cs="Times New Roman"/>
        </w:rPr>
        <w:t xml:space="preserve">Moreover, in RAN1#106-bis-e RAN1 sent an LS on the condition of PRS measurement outside the MG seeking RAN4 input on threshold for </w:t>
      </w:r>
      <w:r w:rsidR="0061126F" w:rsidRPr="006505D3">
        <w:rPr>
          <w:rFonts w:cs="Times New Roman"/>
        </w:rPr>
        <w:t xml:space="preserve">gapless </w:t>
      </w:r>
      <w:r w:rsidRPr="006505D3">
        <w:rPr>
          <w:rFonts w:cs="Times New Roman"/>
        </w:rPr>
        <w:t xml:space="preserve">PRS measurement. In this contribution we present our view on </w:t>
      </w:r>
      <w:r w:rsidR="0061126F" w:rsidRPr="006505D3">
        <w:rPr>
          <w:rFonts w:cs="Times New Roman"/>
        </w:rPr>
        <w:t xml:space="preserve">the </w:t>
      </w:r>
      <w:r w:rsidR="00776CA2" w:rsidRPr="006505D3">
        <w:rPr>
          <w:rFonts w:cs="Times New Roman"/>
        </w:rPr>
        <w:t xml:space="preserve">applicable </w:t>
      </w:r>
      <w:r w:rsidRPr="006505D3">
        <w:rPr>
          <w:rFonts w:cs="Times New Roman"/>
        </w:rPr>
        <w:t>threshold</w:t>
      </w:r>
      <w:r w:rsidR="0061126F" w:rsidRPr="006505D3">
        <w:rPr>
          <w:rFonts w:cs="Times New Roman"/>
        </w:rPr>
        <w:t xml:space="preserve"> and propose a response to the RAN1 LS</w:t>
      </w:r>
      <w:r w:rsidRPr="006505D3">
        <w:rPr>
          <w:rFonts w:cs="Times New Roman"/>
        </w:rPr>
        <w:t>.</w:t>
      </w:r>
    </w:p>
    <w:p w14:paraId="0A2D45D0" w14:textId="0C6EBA3D" w:rsidR="00415EAA" w:rsidRPr="004B39A8" w:rsidRDefault="00FD2018" w:rsidP="002E798D">
      <w:pPr>
        <w:pStyle w:val="Heading2"/>
      </w:pPr>
      <w:r w:rsidRPr="004B39A8">
        <w:t>Discussions</w:t>
      </w:r>
    </w:p>
    <w:p w14:paraId="6D4E2A84" w14:textId="1523D84D" w:rsidR="00FD2018" w:rsidRPr="007D4A47" w:rsidRDefault="00C042C8" w:rsidP="004D4F49">
      <w:pPr>
        <w:pStyle w:val="Heading3"/>
      </w:pPr>
      <w:r w:rsidRPr="007D4A47">
        <w:t>PRS measurement without gaps</w:t>
      </w:r>
    </w:p>
    <w:p w14:paraId="176D5795" w14:textId="77777777" w:rsidR="00D03E06" w:rsidRPr="006505D3" w:rsidRDefault="00C042C8" w:rsidP="009223DF">
      <w:pPr>
        <w:jc w:val="both"/>
        <w:rPr>
          <w:rFonts w:cs="Times New Roman"/>
          <w:lang w:eastAsia="ja-JP"/>
        </w:rPr>
      </w:pPr>
      <w:r w:rsidRPr="006505D3">
        <w:rPr>
          <w:rFonts w:cs="Times New Roman"/>
          <w:lang w:eastAsia="ja-JP"/>
        </w:rPr>
        <w:t xml:space="preserve">RAN4#101-e discussed measurement period requirement for gapless PRS measurement and concluded values for </w:t>
      </w:r>
      <w:r w:rsidR="003E606B" w:rsidRPr="006505D3">
        <w:rPr>
          <w:rFonts w:cs="Times New Roman"/>
          <w:lang w:eastAsia="ja-JP"/>
        </w:rPr>
        <w:t>potential</w:t>
      </w:r>
      <w:r w:rsidRPr="006505D3">
        <w:rPr>
          <w:rFonts w:cs="Times New Roman"/>
          <w:lang w:eastAsia="ja-JP"/>
        </w:rPr>
        <w:t xml:space="preserve"> parameters </w:t>
      </w:r>
      <w:r w:rsidR="003E606B" w:rsidRPr="006505D3">
        <w:rPr>
          <w:rFonts w:cs="Times New Roman"/>
          <w:lang w:eastAsia="ja-JP"/>
        </w:rPr>
        <w:t xml:space="preserve">as </w:t>
      </w:r>
      <w:r w:rsidRPr="006505D3">
        <w:rPr>
          <w:rFonts w:cs="Times New Roman"/>
          <w:lang w:eastAsia="ja-JP"/>
        </w:rPr>
        <w:t>FFS.</w:t>
      </w:r>
      <w:r w:rsidR="003E606B" w:rsidRPr="006505D3">
        <w:rPr>
          <w:rFonts w:cs="Times New Roman"/>
          <w:lang w:eastAsia="ja-JP"/>
        </w:rPr>
        <w:t xml:space="preserve"> </w:t>
      </w:r>
    </w:p>
    <w:p w14:paraId="0691DD2B" w14:textId="10125370" w:rsidR="00D03E06" w:rsidRPr="004B39A8" w:rsidRDefault="00D03E06" w:rsidP="00D03E06">
      <w:pPr>
        <w:pStyle w:val="Caption"/>
        <w:keepNext/>
        <w:rPr>
          <w:rFonts w:cs="Times New Roman"/>
        </w:rPr>
      </w:pPr>
      <w:r w:rsidRPr="004B39A8">
        <w:rPr>
          <w:rFonts w:cs="Times New Roman"/>
        </w:rPr>
        <w:t xml:space="preserve">Table </w:t>
      </w:r>
      <w:r w:rsidRPr="006505D3">
        <w:rPr>
          <w:rFonts w:cs="Times New Roman"/>
        </w:rPr>
        <w:fldChar w:fldCharType="begin"/>
      </w:r>
      <w:r w:rsidRPr="004B39A8">
        <w:rPr>
          <w:rFonts w:cs="Times New Roman"/>
        </w:rPr>
        <w:instrText xml:space="preserve"> STYLEREF 1 \s </w:instrText>
      </w:r>
      <w:r w:rsidRPr="006505D3">
        <w:rPr>
          <w:rFonts w:cs="Times New Roman"/>
        </w:rPr>
        <w:fldChar w:fldCharType="separate"/>
      </w:r>
      <w:r w:rsidRPr="004B39A8">
        <w:rPr>
          <w:rFonts w:cs="Times New Roman"/>
        </w:rPr>
        <w:t>2</w:t>
      </w:r>
      <w:r w:rsidRPr="006505D3">
        <w:rPr>
          <w:rFonts w:cs="Times New Roman"/>
        </w:rPr>
        <w:fldChar w:fldCharType="end"/>
      </w:r>
      <w:r w:rsidRPr="004B39A8">
        <w:rPr>
          <w:rFonts w:cs="Times New Roman"/>
        </w:rPr>
        <w:noBreakHyphen/>
      </w:r>
      <w:r w:rsidRPr="006505D3">
        <w:rPr>
          <w:rFonts w:cs="Times New Roman"/>
        </w:rPr>
        <w:fldChar w:fldCharType="begin"/>
      </w:r>
      <w:r w:rsidRPr="004B39A8">
        <w:rPr>
          <w:rFonts w:cs="Times New Roman"/>
        </w:rPr>
        <w:instrText xml:space="preserve"> SEQ Table \* ARABIC \s 1 </w:instrText>
      </w:r>
      <w:r w:rsidRPr="006505D3">
        <w:rPr>
          <w:rFonts w:cs="Times New Roman"/>
        </w:rPr>
        <w:fldChar w:fldCharType="separate"/>
      </w:r>
      <w:r w:rsidRPr="004B39A8">
        <w:rPr>
          <w:rFonts w:cs="Times New Roman"/>
        </w:rPr>
        <w:t>1</w:t>
      </w:r>
      <w:r w:rsidRPr="006505D3">
        <w:rPr>
          <w:rFonts w:cs="Times New Roman"/>
        </w:rPr>
        <w:fldChar w:fldCharType="end"/>
      </w:r>
      <w:r w:rsidRPr="006505D3">
        <w:rPr>
          <w:rFonts w:cs="Times New Roman"/>
        </w:rPr>
        <w:t xml:space="preserve"> List of potential additional parameters/aspects in PRS measurement requirements for gapless measurements.</w:t>
      </w:r>
    </w:p>
    <w:tbl>
      <w:tblPr>
        <w:tblStyle w:val="TableGrid"/>
        <w:tblW w:w="0" w:type="auto"/>
        <w:jc w:val="center"/>
        <w:tblLook w:val="04A0" w:firstRow="1" w:lastRow="0" w:firstColumn="1" w:lastColumn="0" w:noHBand="0" w:noVBand="1"/>
      </w:tblPr>
      <w:tblGrid>
        <w:gridCol w:w="568"/>
        <w:gridCol w:w="6247"/>
      </w:tblGrid>
      <w:tr w:rsidR="00D03E06" w:rsidRPr="006505D3" w14:paraId="2A933781" w14:textId="77777777" w:rsidTr="00D03E06">
        <w:trPr>
          <w:jc w:val="center"/>
        </w:trPr>
        <w:tc>
          <w:tcPr>
            <w:tcW w:w="568" w:type="dxa"/>
          </w:tcPr>
          <w:p w14:paraId="537E7932" w14:textId="77777777" w:rsidR="00D03E06" w:rsidRPr="006505D3" w:rsidRDefault="00D03E06" w:rsidP="003F6652">
            <w:pPr>
              <w:rPr>
                <w:rFonts w:eastAsiaTheme="minorEastAsia" w:cs="Times New Roman"/>
                <w:b/>
                <w:lang w:eastAsia="zh-CN"/>
              </w:rPr>
            </w:pPr>
            <w:r w:rsidRPr="006505D3">
              <w:rPr>
                <w:rFonts w:eastAsiaTheme="minorEastAsia" w:cs="Times New Roman"/>
                <w:b/>
                <w:lang w:eastAsia="zh-CN"/>
              </w:rPr>
              <w:t>No.</w:t>
            </w:r>
          </w:p>
        </w:tc>
        <w:tc>
          <w:tcPr>
            <w:tcW w:w="6247" w:type="dxa"/>
          </w:tcPr>
          <w:p w14:paraId="35FC4942" w14:textId="77777777" w:rsidR="00D03E06" w:rsidRPr="006505D3" w:rsidRDefault="00D03E06" w:rsidP="003F6652">
            <w:pPr>
              <w:rPr>
                <w:rFonts w:eastAsiaTheme="minorEastAsia" w:cs="Times New Roman"/>
                <w:b/>
                <w:lang w:eastAsia="zh-CN"/>
              </w:rPr>
            </w:pPr>
            <w:r w:rsidRPr="006505D3">
              <w:rPr>
                <w:rFonts w:eastAsiaTheme="minorEastAsia" w:cs="Times New Roman"/>
                <w:b/>
                <w:lang w:eastAsia="zh-CN"/>
              </w:rPr>
              <w:t>Parameters/issues</w:t>
            </w:r>
          </w:p>
        </w:tc>
      </w:tr>
      <w:tr w:rsidR="00D03E06" w:rsidRPr="006505D3" w14:paraId="23808337" w14:textId="77777777" w:rsidTr="00D03E06">
        <w:trPr>
          <w:jc w:val="center"/>
        </w:trPr>
        <w:tc>
          <w:tcPr>
            <w:tcW w:w="568" w:type="dxa"/>
          </w:tcPr>
          <w:p w14:paraId="6CC51120"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1</w:t>
            </w:r>
          </w:p>
        </w:tc>
        <w:tc>
          <w:tcPr>
            <w:tcW w:w="6247" w:type="dxa"/>
          </w:tcPr>
          <w:p w14:paraId="5F2EDA7B" w14:textId="77777777" w:rsidR="00D03E06" w:rsidRPr="006505D3" w:rsidRDefault="00512378" w:rsidP="003F6652">
            <w:pPr>
              <w:rPr>
                <w:rFonts w:eastAsiaTheme="minorEastAsia" w:cs="Times New Roman"/>
                <w:lang w:eastAsia="zh-CN"/>
              </w:rPr>
            </w:pP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available_PRS,i</m:t>
                  </m:r>
                </m:sub>
              </m:sSub>
            </m:oMath>
            <w:r w:rsidR="00D03E06" w:rsidRPr="006505D3">
              <w:rPr>
                <w:rFonts w:cs="Times New Roman"/>
              </w:rPr>
              <w:t xml:space="preserve"> </w:t>
            </w:r>
          </w:p>
        </w:tc>
      </w:tr>
      <w:tr w:rsidR="00D03E06" w:rsidRPr="006505D3" w14:paraId="2A6EA7BD" w14:textId="77777777" w:rsidTr="00D03E06">
        <w:trPr>
          <w:jc w:val="center"/>
        </w:trPr>
        <w:tc>
          <w:tcPr>
            <w:tcW w:w="568" w:type="dxa"/>
          </w:tcPr>
          <w:p w14:paraId="1436A95A"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2</w:t>
            </w:r>
          </w:p>
        </w:tc>
        <w:tc>
          <w:tcPr>
            <w:tcW w:w="6247" w:type="dxa"/>
          </w:tcPr>
          <w:p w14:paraId="100BA968" w14:textId="77777777" w:rsidR="00D03E06" w:rsidRPr="006505D3" w:rsidRDefault="00512378" w:rsidP="003F6652">
            <w:pPr>
              <w:rPr>
                <w:rFonts w:eastAsiaTheme="minorEastAsia" w:cs="Times New Roman"/>
                <w:lang w:eastAsia="zh-CN"/>
              </w:rPr>
            </w:pPr>
            <m:oMathPara>
              <m:oMathParaPr>
                <m:jc m:val="left"/>
              </m:oMathParaPr>
              <m:oMath>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availabl</m:t>
                    </m:r>
                    <m:sSub>
                      <m:sSubPr>
                        <m:ctrlPr>
                          <w:rPr>
                            <w:rFonts w:ascii="Cambria Math" w:hAnsi="Cambria Math" w:cs="Times New Roman"/>
                            <w:i/>
                          </w:rPr>
                        </m:ctrlPr>
                      </m:sSubPr>
                      <m:e>
                        <m:r>
                          <w:rPr>
                            <w:rFonts w:ascii="Cambria Math" w:hAnsi="Cambria Math" w:cs="Times New Roman"/>
                          </w:rPr>
                          <m:t>e</m:t>
                        </m:r>
                      </m:e>
                      <m:sub>
                        <m:r>
                          <w:rPr>
                            <w:rFonts w:ascii="Cambria Math" w:hAnsi="Cambria Math" w:cs="Times New Roman"/>
                          </w:rPr>
                          <m:t>PRS,i</m:t>
                        </m:r>
                      </m:sub>
                    </m:sSub>
                  </m:sub>
                </m:sSub>
              </m:oMath>
            </m:oMathPara>
          </w:p>
        </w:tc>
      </w:tr>
      <w:tr w:rsidR="00D03E06" w:rsidRPr="006505D3" w14:paraId="3BF0F166" w14:textId="77777777" w:rsidTr="00D03E06">
        <w:trPr>
          <w:jc w:val="center"/>
        </w:trPr>
        <w:tc>
          <w:tcPr>
            <w:tcW w:w="568" w:type="dxa"/>
          </w:tcPr>
          <w:p w14:paraId="7225D6E6"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3</w:t>
            </w:r>
          </w:p>
        </w:tc>
        <w:tc>
          <w:tcPr>
            <w:tcW w:w="6247" w:type="dxa"/>
          </w:tcPr>
          <w:p w14:paraId="30B21C35" w14:textId="77777777" w:rsidR="00D03E06" w:rsidRPr="006505D3" w:rsidRDefault="00D03E06" w:rsidP="003F6652">
            <w:pPr>
              <w:rPr>
                <w:rFonts w:eastAsiaTheme="minorEastAsia" w:cs="Times New Roman"/>
                <w:lang w:eastAsia="zh-CN"/>
              </w:rPr>
            </w:pPr>
            <w:r w:rsidRPr="006505D3">
              <w:rPr>
                <w:rFonts w:cs="Times New Roman"/>
              </w:rPr>
              <w:t xml:space="preserve"> </w:t>
            </w:r>
            <m:oMath>
              <m:sSub>
                <m:sSubPr>
                  <m:ctrlPr>
                    <w:rPr>
                      <w:rFonts w:ascii="Cambria Math" w:hAnsi="Cambria Math" w:cs="Times New Roman"/>
                      <w:i/>
                      <w:iCs/>
                      <w:lang w:eastAsia="zh-CN"/>
                    </w:rPr>
                  </m:ctrlPr>
                </m:sSubPr>
                <m:e>
                  <m:r>
                    <w:rPr>
                      <w:rFonts w:ascii="Cambria Math" w:hAnsi="Cambria Math" w:cs="Times New Roman"/>
                      <w:lang w:eastAsia="zh-CN"/>
                    </w:rPr>
                    <m:t>T</m:t>
                  </m:r>
                </m:e>
                <m:sub>
                  <m:r>
                    <m:rPr>
                      <m:sty m:val="p"/>
                    </m:rPr>
                    <w:rPr>
                      <w:rFonts w:ascii="Cambria Math" w:hAnsi="Cambria Math" w:cs="Times New Roman"/>
                      <w:lang w:eastAsia="zh-CN"/>
                    </w:rPr>
                    <m:t>effect</m:t>
                  </m:r>
                  <m:r>
                    <w:rPr>
                      <w:rFonts w:ascii="Cambria Math" w:hAnsi="Cambria Math" w:cs="Times New Roman"/>
                      <w:lang w:eastAsia="zh-CN"/>
                    </w:rPr>
                    <m:t>,i</m:t>
                  </m:r>
                </m:sub>
              </m:sSub>
            </m:oMath>
          </w:p>
        </w:tc>
      </w:tr>
      <w:tr w:rsidR="00D03E06" w:rsidRPr="006505D3" w14:paraId="110CFFA9" w14:textId="77777777" w:rsidTr="00D03E06">
        <w:trPr>
          <w:jc w:val="center"/>
        </w:trPr>
        <w:tc>
          <w:tcPr>
            <w:tcW w:w="568" w:type="dxa"/>
          </w:tcPr>
          <w:p w14:paraId="2569AF39"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4</w:t>
            </w:r>
          </w:p>
        </w:tc>
        <w:tc>
          <w:tcPr>
            <w:tcW w:w="6247" w:type="dxa"/>
          </w:tcPr>
          <w:p w14:paraId="6273D707" w14:textId="77777777" w:rsidR="00D03E06" w:rsidRPr="006505D3" w:rsidRDefault="00D03E06" w:rsidP="003F6652">
            <w:pPr>
              <w:rPr>
                <w:rFonts w:eastAsiaTheme="minorEastAsia" w:cs="Times New Roman"/>
                <w:lang w:eastAsia="zh-CN"/>
              </w:rPr>
            </w:pPr>
            <w:r w:rsidRPr="006505D3">
              <w:rPr>
                <w:rFonts w:cs="Times New Roman"/>
                <w:bCs/>
                <w:lang w:eastAsia="zh-CN"/>
              </w:rPr>
              <w:t>Applicable number of PFLs</w:t>
            </w:r>
          </w:p>
        </w:tc>
      </w:tr>
      <w:tr w:rsidR="00D03E06" w:rsidRPr="006505D3" w14:paraId="446D9DDA" w14:textId="77777777" w:rsidTr="00D03E06">
        <w:trPr>
          <w:jc w:val="center"/>
        </w:trPr>
        <w:tc>
          <w:tcPr>
            <w:tcW w:w="568" w:type="dxa"/>
          </w:tcPr>
          <w:p w14:paraId="3AB8C140"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5</w:t>
            </w:r>
          </w:p>
        </w:tc>
        <w:tc>
          <w:tcPr>
            <w:tcW w:w="6247" w:type="dxa"/>
          </w:tcPr>
          <w:p w14:paraId="5CDA7955"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Applicable number of samples</w:t>
            </w:r>
          </w:p>
        </w:tc>
      </w:tr>
      <w:tr w:rsidR="00D03E06" w:rsidRPr="004B39A8" w14:paraId="28448744" w14:textId="77777777" w:rsidTr="00D03E06">
        <w:trPr>
          <w:jc w:val="center"/>
        </w:trPr>
        <w:tc>
          <w:tcPr>
            <w:tcW w:w="568" w:type="dxa"/>
          </w:tcPr>
          <w:p w14:paraId="3C4D8438"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6</w:t>
            </w:r>
          </w:p>
        </w:tc>
        <w:tc>
          <w:tcPr>
            <w:tcW w:w="6247" w:type="dxa"/>
          </w:tcPr>
          <w:p w14:paraId="04D631E3"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Approach on the calculation of multiple positioning frequency layers</w:t>
            </w:r>
          </w:p>
        </w:tc>
      </w:tr>
      <w:tr w:rsidR="00D03E06" w:rsidRPr="006505D3" w14:paraId="6C40D297" w14:textId="77777777" w:rsidTr="00D03E06">
        <w:trPr>
          <w:jc w:val="center"/>
        </w:trPr>
        <w:tc>
          <w:tcPr>
            <w:tcW w:w="568" w:type="dxa"/>
          </w:tcPr>
          <w:p w14:paraId="6805FF36"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7</w:t>
            </w:r>
          </w:p>
        </w:tc>
        <w:tc>
          <w:tcPr>
            <w:tcW w:w="6247" w:type="dxa"/>
          </w:tcPr>
          <w:p w14:paraId="491CADB5"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PRS processing window</w:t>
            </w:r>
          </w:p>
        </w:tc>
      </w:tr>
      <w:tr w:rsidR="00D03E06" w:rsidRPr="006505D3" w14:paraId="4B45D84F" w14:textId="77777777" w:rsidTr="00D03E06">
        <w:trPr>
          <w:jc w:val="center"/>
        </w:trPr>
        <w:tc>
          <w:tcPr>
            <w:tcW w:w="568" w:type="dxa"/>
          </w:tcPr>
          <w:p w14:paraId="0DDBE2E5"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8</w:t>
            </w:r>
          </w:p>
        </w:tc>
        <w:tc>
          <w:tcPr>
            <w:tcW w:w="6247" w:type="dxa"/>
          </w:tcPr>
          <w:p w14:paraId="479C1E5E"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Requirement applicability</w:t>
            </w:r>
          </w:p>
        </w:tc>
      </w:tr>
      <w:tr w:rsidR="00D03E06" w:rsidRPr="006505D3" w14:paraId="7F7CC7D3" w14:textId="77777777" w:rsidTr="00D03E06">
        <w:trPr>
          <w:jc w:val="center"/>
        </w:trPr>
        <w:tc>
          <w:tcPr>
            <w:tcW w:w="568" w:type="dxa"/>
          </w:tcPr>
          <w:p w14:paraId="51883892"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9</w:t>
            </w:r>
          </w:p>
        </w:tc>
        <w:tc>
          <w:tcPr>
            <w:tcW w:w="6247" w:type="dxa"/>
          </w:tcPr>
          <w:p w14:paraId="71EF2C20" w14:textId="77777777" w:rsidR="00D03E06" w:rsidRPr="006505D3" w:rsidRDefault="00D03E06" w:rsidP="003F6652">
            <w:pPr>
              <w:rPr>
                <w:rFonts w:eastAsiaTheme="minorEastAsia" w:cs="Times New Roman"/>
                <w:lang w:eastAsia="zh-CN"/>
              </w:rPr>
            </w:pPr>
            <w:r w:rsidRPr="006505D3">
              <w:rPr>
                <w:rFonts w:eastAsiaTheme="minorEastAsia" w:cs="Times New Roman"/>
                <w:lang w:eastAsia="zh-CN"/>
              </w:rPr>
              <w:t>CSSF outside MG</w:t>
            </w:r>
          </w:p>
        </w:tc>
      </w:tr>
    </w:tbl>
    <w:p w14:paraId="332C6CC3" w14:textId="4A555041" w:rsidR="00D03E06" w:rsidRPr="006505D3" w:rsidRDefault="00D03E06" w:rsidP="009223DF">
      <w:pPr>
        <w:jc w:val="both"/>
        <w:rPr>
          <w:rFonts w:cs="Times New Roman"/>
          <w:lang w:eastAsia="ja-JP"/>
        </w:rPr>
      </w:pPr>
    </w:p>
    <w:p w14:paraId="625A5E0D" w14:textId="2A17BB5E" w:rsidR="00C042C8" w:rsidRPr="006505D3" w:rsidRDefault="003E606B" w:rsidP="009223DF">
      <w:pPr>
        <w:jc w:val="both"/>
        <w:rPr>
          <w:rFonts w:eastAsiaTheme="minorEastAsia" w:cs="Times New Roman"/>
        </w:rPr>
      </w:pPr>
      <w:r w:rsidRPr="006505D3">
        <w:rPr>
          <w:rFonts w:cs="Times New Roman"/>
          <w:lang w:eastAsia="ja-JP"/>
        </w:rPr>
        <w:t>In our understanding gapless PRS measurement is a UE capability and is limited to single PFL. Therefore</w:t>
      </w:r>
      <w:r w:rsidR="005223D3" w:rsidRPr="006505D3">
        <w:rPr>
          <w:rFonts w:cs="Times New Roman"/>
          <w:lang w:eastAsia="ja-JP"/>
        </w:rPr>
        <w:t>,</w:t>
      </w:r>
      <w:r w:rsidRPr="006505D3">
        <w:rPr>
          <w:rFonts w:cs="Times New Roman"/>
          <w:lang w:eastAsia="ja-JP"/>
        </w:rPr>
        <w:t xml:space="preserve"> in our point of view</w:t>
      </w:r>
      <w:r w:rsidR="005223D3" w:rsidRPr="006505D3">
        <w:rPr>
          <w:rFonts w:cs="Times New Roman"/>
          <w:lang w:eastAsia="ja-JP"/>
        </w:rPr>
        <w:t xml:space="preserve">, </w:t>
      </w:r>
      <w:r w:rsidR="009C2BDA" w:rsidRPr="006505D3">
        <w:rPr>
          <w:rFonts w:eastAsiaTheme="minorEastAsia" w:cs="Times New Roman"/>
        </w:rPr>
        <w:t xml:space="preserve">applicable value of </w:t>
      </w:r>
      <m:oMath>
        <m:r>
          <w:rPr>
            <w:rFonts w:ascii="Cambria Math" w:eastAsiaTheme="minorEastAsia" w:hAnsi="Cambria Math" w:cs="Times New Roman"/>
          </w:rPr>
          <m:t>i</m:t>
        </m:r>
      </m:oMath>
      <w:r w:rsidR="009C2BDA" w:rsidRPr="006505D3">
        <w:rPr>
          <w:rFonts w:eastAsiaTheme="minorEastAsia" w:cs="Times New Roman"/>
        </w:rPr>
        <w:t xml:space="preserve">, for the </w:t>
      </w:r>
      <w:r w:rsidR="005223D3" w:rsidRPr="006505D3">
        <w:rPr>
          <w:rFonts w:cs="Times New Roman"/>
          <w:lang w:eastAsia="ja-JP"/>
        </w:rPr>
        <w:t xml:space="preserve">parameters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available_PRS,i</m:t>
            </m:r>
          </m:sub>
        </m:sSub>
      </m:oMath>
      <w:r w:rsidR="005223D3" w:rsidRPr="006505D3">
        <w:rPr>
          <w:rFonts w:eastAsiaTheme="minorEastAsia" w:cs="Times New Roman"/>
        </w:rPr>
        <w:t xml:space="preserve">, </w:t>
      </w:r>
      <m:oMath>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available_PRS,i</m:t>
            </m:r>
          </m:sub>
        </m:sSub>
      </m:oMath>
      <w:r w:rsidR="005223D3" w:rsidRPr="006505D3">
        <w:rPr>
          <w:rFonts w:eastAsiaTheme="minorEastAsia" w:cs="Times New Roman"/>
        </w:rPr>
        <w:t xml:space="preserve">, </w:t>
      </w:r>
      <m:oMath>
        <m:sSub>
          <m:sSubPr>
            <m:ctrlPr>
              <w:rPr>
                <w:rFonts w:ascii="Cambria Math" w:hAnsi="Cambria Math" w:cs="Times New Roman"/>
                <w:i/>
              </w:rPr>
            </m:ctrlPr>
          </m:sSubPr>
          <m:e>
            <m:r>
              <w:rPr>
                <w:rFonts w:ascii="Cambria Math" w:hAnsi="Cambria Math" w:cs="Times New Roman"/>
              </w:rPr>
              <m:t>T</m:t>
            </m:r>
          </m:e>
          <m:sub>
            <m:r>
              <w:rPr>
                <w:rFonts w:ascii="Cambria Math" w:hAnsi="Cambria Math" w:cs="Times New Roman"/>
              </w:rPr>
              <m:t>effect,i</m:t>
            </m:r>
          </m:sub>
        </m:sSub>
      </m:oMath>
      <w:r w:rsidR="005223D3" w:rsidRPr="006505D3">
        <w:rPr>
          <w:rFonts w:eastAsiaTheme="minorEastAsia" w:cs="Times New Roman"/>
        </w:rPr>
        <w:t xml:space="preserve">, </w:t>
      </w:r>
      <w:r w:rsidR="009C2BDA" w:rsidRPr="006505D3">
        <w:rPr>
          <w:rFonts w:eastAsiaTheme="minorEastAsia" w:cs="Times New Roman"/>
        </w:rPr>
        <w:t xml:space="preserve">and </w:t>
      </w:r>
      <m:oMath>
        <m:sSub>
          <m:sSubPr>
            <m:ctrlPr>
              <w:rPr>
                <w:rFonts w:ascii="Cambria Math" w:hAnsi="Cambria Math" w:cs="Times New Roman"/>
                <w:i/>
              </w:rPr>
            </m:ctrlPr>
          </m:sSubPr>
          <m:e>
            <m:r>
              <w:rPr>
                <w:rFonts w:ascii="Cambria Math" w:hAnsi="Cambria Math" w:cs="Times New Roman"/>
              </w:rPr>
              <m:t>CSSF</m:t>
            </m:r>
          </m:e>
          <m:sub>
            <m:r>
              <w:rPr>
                <w:rFonts w:ascii="Cambria Math" w:hAnsi="Cambria Math" w:cs="Times New Roman"/>
              </w:rPr>
              <m:t>PRS,i</m:t>
            </m:r>
          </m:sub>
        </m:sSub>
      </m:oMath>
      <w:r w:rsidR="009C2BDA" w:rsidRPr="006505D3">
        <w:rPr>
          <w:rFonts w:eastAsiaTheme="minorEastAsia" w:cs="Times New Roman"/>
          <w:lang w:eastAsia="zh-CN"/>
        </w:rPr>
        <w:t xml:space="preserve"> </w:t>
      </w:r>
      <w:r w:rsidR="005223D3" w:rsidRPr="006505D3">
        <w:rPr>
          <w:rFonts w:eastAsiaTheme="minorEastAsia" w:cs="Times New Roman"/>
        </w:rPr>
        <w:t>shall be limited to 1</w:t>
      </w:r>
      <w:r w:rsidR="009223DF" w:rsidRPr="006505D3">
        <w:rPr>
          <w:rFonts w:eastAsiaTheme="minorEastAsia" w:cs="Times New Roman"/>
        </w:rPr>
        <w:t>. This further implies that the applicable number of PFL in measurement period is 1 and approach on the calculation of multiple PFLs need not be defined.</w:t>
      </w:r>
      <w:r w:rsidR="001B462F" w:rsidRPr="006505D3">
        <w:rPr>
          <w:rFonts w:eastAsiaTheme="minorEastAsia" w:cs="Times New Roman"/>
        </w:rPr>
        <w:t xml:space="preserve"> Requirement applicability shall be </w:t>
      </w:r>
      <w:r w:rsidR="001B462F" w:rsidRPr="006505D3">
        <w:rPr>
          <w:rFonts w:eastAsiaTheme="minorEastAsia" w:cs="Times New Roman"/>
        </w:rPr>
        <w:lastRenderedPageBreak/>
        <w:t>similar to gap based PRS measurement assuming that the applicable number of samples for positioning measurement is 1. Moreover, PRS processing window duration shall be derived based on RAN1 agreement.</w:t>
      </w:r>
    </w:p>
    <w:p w14:paraId="6B7BCA28" w14:textId="77777777" w:rsidR="00D03E06" w:rsidRPr="006505D3" w:rsidRDefault="00D03E06" w:rsidP="009223DF">
      <w:pPr>
        <w:jc w:val="both"/>
        <w:rPr>
          <w:rFonts w:eastAsiaTheme="minorEastAsia" w:cs="Times New Roman"/>
        </w:rPr>
      </w:pPr>
    </w:p>
    <w:p w14:paraId="26971020" w14:textId="2507C95E" w:rsidR="001B462F" w:rsidRPr="006505D3" w:rsidRDefault="001B462F" w:rsidP="001B462F">
      <w:pPr>
        <w:pStyle w:val="Proposal"/>
        <w:rPr>
          <w:rFonts w:eastAsiaTheme="minorEastAsia" w:cs="Times New Roman"/>
        </w:rPr>
      </w:pPr>
      <w:bookmarkStart w:id="1" w:name="_Toc92434345"/>
      <w:r w:rsidRPr="006505D3">
        <w:rPr>
          <w:rFonts w:eastAsiaTheme="minorEastAsia" w:cs="Times New Roman"/>
        </w:rPr>
        <w:t>Applicable PFL for gapless PRS measurement is 1.</w:t>
      </w:r>
      <w:bookmarkEnd w:id="1"/>
    </w:p>
    <w:p w14:paraId="10FDE4E4" w14:textId="547C5686" w:rsidR="001B462F" w:rsidRPr="006505D3" w:rsidRDefault="001B462F" w:rsidP="001B462F">
      <w:pPr>
        <w:pStyle w:val="Proposal"/>
        <w:rPr>
          <w:rFonts w:eastAsiaTheme="minorEastAsia" w:cs="Times New Roman"/>
        </w:rPr>
      </w:pPr>
      <w:bookmarkStart w:id="2" w:name="_Toc92434346"/>
      <w:r w:rsidRPr="006505D3">
        <w:rPr>
          <w:rFonts w:eastAsiaTheme="minorEastAsia" w:cs="Times New Roman"/>
        </w:rPr>
        <w:t xml:space="preserve">Value of </w:t>
      </w:r>
      <m:oMath>
        <m:r>
          <m:rPr>
            <m:sty m:val="bi"/>
          </m:rPr>
          <w:rPr>
            <w:rFonts w:ascii="Cambria Math" w:eastAsiaTheme="minorEastAsia" w:hAnsi="Cambria Math" w:cs="Times New Roman"/>
          </w:rPr>
          <m:t>i</m:t>
        </m:r>
      </m:oMath>
      <w:r w:rsidRPr="006505D3">
        <w:rPr>
          <w:rFonts w:eastAsiaTheme="minorEastAsia" w:cs="Times New Roman"/>
        </w:rPr>
        <w:t xml:space="preserve"> in </w:t>
      </w:r>
      <m:oMath>
        <m:sSub>
          <m:sSubPr>
            <m:ctrlPr>
              <w:rPr>
                <w:rFonts w:ascii="Cambria Math" w:hAnsi="Cambria Math" w:cs="Times New Roman"/>
              </w:rPr>
            </m:ctrlPr>
          </m:sSubPr>
          <m:e>
            <m:r>
              <m:rPr>
                <m:sty m:val="bi"/>
              </m:rPr>
              <w:rPr>
                <w:rFonts w:ascii="Cambria Math" w:hAnsi="Cambria Math" w:cs="Times New Roman"/>
              </w:rPr>
              <m:t>T</m:t>
            </m:r>
          </m:e>
          <m:sub>
            <m:r>
              <m:rPr>
                <m:sty m:val="bi"/>
              </m:rPr>
              <w:rPr>
                <w:rFonts w:ascii="Cambria Math" w:hAnsi="Cambria Math" w:cs="Times New Roman"/>
              </w:rPr>
              <m:t>available</m:t>
            </m:r>
            <m:r>
              <m:rPr>
                <m:sty m:val="b"/>
              </m:rPr>
              <w:rPr>
                <w:rFonts w:ascii="Cambria Math" w:hAnsi="Cambria Math" w:cs="Times New Roman"/>
              </w:rPr>
              <m:t>_</m:t>
            </m:r>
            <m:r>
              <m:rPr>
                <m:sty m:val="bi"/>
              </m:rPr>
              <w:rPr>
                <w:rFonts w:ascii="Cambria Math" w:hAnsi="Cambria Math" w:cs="Times New Roman"/>
              </w:rPr>
              <m:t>PRS</m:t>
            </m:r>
            <m:r>
              <m:rPr>
                <m:sty m:val="b"/>
              </m:rPr>
              <w:rPr>
                <w:rFonts w:ascii="Cambria Math" w:hAnsi="Cambria Math" w:cs="Times New Roman"/>
              </w:rPr>
              <m:t>,</m:t>
            </m:r>
            <m:r>
              <m:rPr>
                <m:sty m:val="bi"/>
              </m:rPr>
              <w:rPr>
                <w:rFonts w:ascii="Cambria Math" w:hAnsi="Cambria Math" w:cs="Times New Roman"/>
              </w:rPr>
              <m:t>i</m:t>
            </m:r>
          </m:sub>
        </m:sSub>
      </m:oMath>
      <w:r w:rsidRPr="006505D3">
        <w:rPr>
          <w:rFonts w:eastAsiaTheme="minorEastAsia" w:cs="Times New Roman"/>
        </w:rPr>
        <w:t xml:space="preserve">, </w:t>
      </w:r>
      <m:oMath>
        <m:sSub>
          <m:sSubPr>
            <m:ctrlPr>
              <w:rPr>
                <w:rFonts w:ascii="Cambria Math" w:hAnsi="Cambria Math" w:cs="Times New Roman"/>
              </w:rPr>
            </m:ctrlPr>
          </m:sSubPr>
          <m:e>
            <m:r>
              <m:rPr>
                <m:sty m:val="bi"/>
              </m:rPr>
              <w:rPr>
                <w:rFonts w:ascii="Cambria Math" w:hAnsi="Cambria Math" w:cs="Times New Roman"/>
              </w:rPr>
              <m:t>L</m:t>
            </m:r>
          </m:e>
          <m:sub>
            <m:r>
              <m:rPr>
                <m:sty m:val="bi"/>
              </m:rPr>
              <w:rPr>
                <w:rFonts w:ascii="Cambria Math" w:hAnsi="Cambria Math" w:cs="Times New Roman"/>
              </w:rPr>
              <m:t>available</m:t>
            </m:r>
            <m:r>
              <m:rPr>
                <m:sty m:val="b"/>
              </m:rPr>
              <w:rPr>
                <w:rFonts w:ascii="Cambria Math" w:hAnsi="Cambria Math" w:cs="Times New Roman"/>
              </w:rPr>
              <m:t>_</m:t>
            </m:r>
            <m:r>
              <m:rPr>
                <m:sty m:val="bi"/>
              </m:rPr>
              <w:rPr>
                <w:rFonts w:ascii="Cambria Math" w:hAnsi="Cambria Math" w:cs="Times New Roman"/>
              </w:rPr>
              <m:t>PRS</m:t>
            </m:r>
            <m:r>
              <m:rPr>
                <m:sty m:val="b"/>
              </m:rPr>
              <w:rPr>
                <w:rFonts w:ascii="Cambria Math" w:hAnsi="Cambria Math" w:cs="Times New Roman"/>
              </w:rPr>
              <m:t>,</m:t>
            </m:r>
            <m:r>
              <m:rPr>
                <m:sty m:val="bi"/>
              </m:rPr>
              <w:rPr>
                <w:rFonts w:ascii="Cambria Math" w:hAnsi="Cambria Math" w:cs="Times New Roman"/>
              </w:rPr>
              <m:t>i</m:t>
            </m:r>
          </m:sub>
        </m:sSub>
      </m:oMath>
      <w:r w:rsidRPr="006505D3">
        <w:rPr>
          <w:rFonts w:eastAsiaTheme="minorEastAsia" w:cs="Times New Roman"/>
        </w:rPr>
        <w:t xml:space="preserve">, </w:t>
      </w:r>
      <m:oMath>
        <m:sSub>
          <m:sSubPr>
            <m:ctrlPr>
              <w:rPr>
                <w:rFonts w:ascii="Cambria Math" w:hAnsi="Cambria Math" w:cs="Times New Roman"/>
              </w:rPr>
            </m:ctrlPr>
          </m:sSubPr>
          <m:e>
            <m:r>
              <m:rPr>
                <m:sty m:val="bi"/>
              </m:rPr>
              <w:rPr>
                <w:rFonts w:ascii="Cambria Math" w:hAnsi="Cambria Math" w:cs="Times New Roman"/>
              </w:rPr>
              <m:t>T</m:t>
            </m:r>
          </m:e>
          <m:sub>
            <m:r>
              <m:rPr>
                <m:sty m:val="bi"/>
              </m:rPr>
              <w:rPr>
                <w:rFonts w:ascii="Cambria Math" w:hAnsi="Cambria Math" w:cs="Times New Roman"/>
              </w:rPr>
              <m:t>effect</m:t>
            </m:r>
            <m:r>
              <m:rPr>
                <m:sty m:val="b"/>
              </m:rPr>
              <w:rPr>
                <w:rFonts w:ascii="Cambria Math" w:hAnsi="Cambria Math" w:cs="Times New Roman"/>
              </w:rPr>
              <m:t>,</m:t>
            </m:r>
            <m:r>
              <m:rPr>
                <m:sty m:val="bi"/>
              </m:rPr>
              <w:rPr>
                <w:rFonts w:ascii="Cambria Math" w:hAnsi="Cambria Math" w:cs="Times New Roman"/>
              </w:rPr>
              <m:t>i</m:t>
            </m:r>
          </m:sub>
        </m:sSub>
      </m:oMath>
      <w:r w:rsidRPr="006505D3">
        <w:rPr>
          <w:rFonts w:eastAsiaTheme="minorEastAsia" w:cs="Times New Roman"/>
        </w:rPr>
        <w:t xml:space="preserve">, and </w:t>
      </w:r>
      <m:oMath>
        <m:sSub>
          <m:sSubPr>
            <m:ctrlPr>
              <w:rPr>
                <w:rFonts w:ascii="Cambria Math" w:hAnsi="Cambria Math" w:cs="Times New Roman"/>
              </w:rPr>
            </m:ctrlPr>
          </m:sSubPr>
          <m:e>
            <m:r>
              <m:rPr>
                <m:sty m:val="bi"/>
              </m:rPr>
              <w:rPr>
                <w:rFonts w:ascii="Cambria Math" w:hAnsi="Cambria Math" w:cs="Times New Roman"/>
              </w:rPr>
              <m:t>CSSF</m:t>
            </m:r>
          </m:e>
          <m:sub>
            <m:r>
              <m:rPr>
                <m:sty m:val="bi"/>
              </m:rPr>
              <w:rPr>
                <w:rFonts w:ascii="Cambria Math" w:hAnsi="Cambria Math" w:cs="Times New Roman"/>
              </w:rPr>
              <m:t>PRS</m:t>
            </m:r>
            <m:r>
              <m:rPr>
                <m:sty m:val="b"/>
              </m:rPr>
              <w:rPr>
                <w:rFonts w:ascii="Cambria Math" w:hAnsi="Cambria Math" w:cs="Times New Roman"/>
              </w:rPr>
              <m:t>,</m:t>
            </m:r>
            <m:r>
              <m:rPr>
                <m:sty m:val="bi"/>
              </m:rPr>
              <w:rPr>
                <w:rFonts w:ascii="Cambria Math" w:hAnsi="Cambria Math" w:cs="Times New Roman"/>
              </w:rPr>
              <m:t>i</m:t>
            </m:r>
          </m:sub>
        </m:sSub>
      </m:oMath>
      <w:r w:rsidRPr="006505D3">
        <w:rPr>
          <w:rFonts w:eastAsiaTheme="minorEastAsia" w:cs="Times New Roman"/>
        </w:rPr>
        <w:t xml:space="preserve"> parameters is 1.</w:t>
      </w:r>
      <w:bookmarkEnd w:id="2"/>
    </w:p>
    <w:p w14:paraId="6980BB51" w14:textId="426DBE9D" w:rsidR="00E07854" w:rsidRPr="006505D3" w:rsidRDefault="002271EF" w:rsidP="002271EF">
      <w:pPr>
        <w:pStyle w:val="Observation"/>
        <w:rPr>
          <w:rFonts w:eastAsiaTheme="minorEastAsia" w:cs="Times New Roman"/>
        </w:rPr>
      </w:pPr>
      <w:bookmarkStart w:id="3" w:name="_Toc92107623"/>
      <w:r w:rsidRPr="006505D3">
        <w:rPr>
          <w:rFonts w:cs="Times New Roman"/>
        </w:rPr>
        <w:t>CSSF for positioning is handled by CFFS</w:t>
      </w:r>
      <w:r w:rsidRPr="006505D3">
        <w:rPr>
          <w:rFonts w:cs="Times New Roman"/>
          <w:vertAlign w:val="subscript"/>
        </w:rPr>
        <w:t>PRS,i</w:t>
      </w:r>
      <w:r w:rsidRPr="006505D3">
        <w:rPr>
          <w:rFonts w:cs="Times New Roman"/>
        </w:rPr>
        <w:t xml:space="preserve"> where i = 1.</w:t>
      </w:r>
      <w:bookmarkEnd w:id="3"/>
    </w:p>
    <w:p w14:paraId="7CB40EAF" w14:textId="1A396AA0" w:rsidR="001B462F" w:rsidRPr="006505D3" w:rsidRDefault="001B462F" w:rsidP="009D2422">
      <w:pPr>
        <w:pStyle w:val="Proposal"/>
        <w:jc w:val="both"/>
        <w:rPr>
          <w:rFonts w:eastAsiaTheme="minorEastAsia" w:cs="Times New Roman"/>
        </w:rPr>
      </w:pPr>
      <w:bookmarkStart w:id="4" w:name="_Toc92434347"/>
      <w:r w:rsidRPr="006505D3">
        <w:rPr>
          <w:rFonts w:eastAsiaTheme="minorEastAsia" w:cs="Times New Roman"/>
        </w:rPr>
        <w:t>Requirement applicability</w:t>
      </w:r>
      <w:r w:rsidR="009D2422">
        <w:rPr>
          <w:rFonts w:eastAsiaTheme="minorEastAsia" w:cs="Times New Roman"/>
        </w:rPr>
        <w:t>, in terms of accuracy,</w:t>
      </w:r>
      <w:r w:rsidRPr="006505D3">
        <w:rPr>
          <w:rFonts w:eastAsiaTheme="minorEastAsia" w:cs="Times New Roman"/>
        </w:rPr>
        <w:t xml:space="preserve"> for </w:t>
      </w:r>
      <w:r w:rsidR="00FA3619" w:rsidRPr="006505D3">
        <w:rPr>
          <w:rFonts w:cs="Times New Roman"/>
        </w:rPr>
        <w:t>gap based</w:t>
      </w:r>
      <w:r w:rsidRPr="006505D3">
        <w:rPr>
          <w:rFonts w:eastAsiaTheme="minorEastAsia" w:cs="Times New Roman"/>
        </w:rPr>
        <w:t xml:space="preserve"> PRS measurement is valid also for gapless PRS measurement assuming that the applicable number of samples for positioning measurement is </w:t>
      </w:r>
      <w:r w:rsidR="00CA2542">
        <w:rPr>
          <w:rFonts w:eastAsiaTheme="minorEastAsia" w:cs="Times New Roman"/>
        </w:rPr>
        <w:t xml:space="preserve">at least </w:t>
      </w:r>
      <w:r w:rsidRPr="006505D3">
        <w:rPr>
          <w:rFonts w:eastAsiaTheme="minorEastAsia" w:cs="Times New Roman"/>
        </w:rPr>
        <w:t>1.</w:t>
      </w:r>
      <w:bookmarkEnd w:id="4"/>
    </w:p>
    <w:p w14:paraId="48153360" w14:textId="77F83212" w:rsidR="00776CA2" w:rsidRPr="006505D3" w:rsidRDefault="00FA3619" w:rsidP="00776CA2">
      <w:pPr>
        <w:pStyle w:val="Proposal"/>
        <w:rPr>
          <w:rFonts w:cs="Times New Roman"/>
        </w:rPr>
      </w:pPr>
      <w:bookmarkStart w:id="5" w:name="_Toc92434348"/>
      <w:r w:rsidRPr="006505D3">
        <w:rPr>
          <w:rFonts w:eastAsiaTheme="minorEastAsia" w:cs="Times New Roman"/>
        </w:rPr>
        <w:t>PRS processing window duration based on RAN1 agreement.</w:t>
      </w:r>
      <w:bookmarkEnd w:id="5"/>
    </w:p>
    <w:p w14:paraId="6AC1EF1B" w14:textId="58373F93" w:rsidR="00FD2018" w:rsidRPr="007D4A47" w:rsidRDefault="00FD2018" w:rsidP="00CC0AFD">
      <w:pPr>
        <w:pStyle w:val="Heading3"/>
      </w:pPr>
      <w:r w:rsidRPr="007D4A47">
        <w:t>Support of per-FR measurement gap for PRS measurement</w:t>
      </w:r>
    </w:p>
    <w:p w14:paraId="240B4643" w14:textId="3D6092C6" w:rsidR="00E42033" w:rsidRPr="006505D3" w:rsidRDefault="002F7989" w:rsidP="005E0E88">
      <w:pPr>
        <w:jc w:val="both"/>
        <w:rPr>
          <w:rFonts w:cs="Times New Roman"/>
          <w:lang w:eastAsia="ja-JP"/>
        </w:rPr>
      </w:pPr>
      <w:r>
        <w:rPr>
          <w:rFonts w:cs="Times New Roman"/>
          <w:lang w:eastAsia="ja-JP"/>
        </w:rPr>
        <w:t xml:space="preserve">In our understanding </w:t>
      </w:r>
      <w:r w:rsidR="00CC0AFD">
        <w:rPr>
          <w:rFonts w:cs="Times New Roman"/>
          <w:lang w:eastAsia="ja-JP"/>
        </w:rPr>
        <w:t>TS38.133 already s</w:t>
      </w:r>
      <w:r w:rsidR="00FA06EC" w:rsidRPr="006505D3">
        <w:rPr>
          <w:rFonts w:cs="Times New Roman"/>
          <w:lang w:eastAsia="ja-JP"/>
        </w:rPr>
        <w:t>upport</w:t>
      </w:r>
      <w:r w:rsidR="00CC0AFD">
        <w:rPr>
          <w:rFonts w:cs="Times New Roman"/>
          <w:lang w:eastAsia="ja-JP"/>
        </w:rPr>
        <w:t>s</w:t>
      </w:r>
      <w:r w:rsidR="00FA06EC" w:rsidRPr="006505D3">
        <w:rPr>
          <w:rFonts w:cs="Times New Roman"/>
          <w:lang w:eastAsia="ja-JP"/>
        </w:rPr>
        <w:t xml:space="preserve"> </w:t>
      </w:r>
      <w:r w:rsidR="00CC0AFD">
        <w:rPr>
          <w:rFonts w:cs="Times New Roman"/>
          <w:lang w:eastAsia="ja-JP"/>
        </w:rPr>
        <w:t>p</w:t>
      </w:r>
      <w:r w:rsidR="00FA06EC" w:rsidRPr="006505D3">
        <w:rPr>
          <w:rFonts w:cs="Times New Roman"/>
          <w:lang w:eastAsia="ja-JP"/>
        </w:rPr>
        <w:t>er-FR measurement gap for PRS measurement. Therefore</w:t>
      </w:r>
      <w:r w:rsidR="005E0E88" w:rsidRPr="006505D3">
        <w:rPr>
          <w:rFonts w:cs="Times New Roman"/>
          <w:lang w:eastAsia="ja-JP"/>
        </w:rPr>
        <w:t xml:space="preserve"> </w:t>
      </w:r>
      <w:r w:rsidR="00375B39" w:rsidRPr="006505D3">
        <w:rPr>
          <w:rFonts w:cs="Times New Roman"/>
          <w:lang w:eastAsia="ja-JP"/>
        </w:rPr>
        <w:t>support</w:t>
      </w:r>
      <w:r w:rsidR="005E0E88" w:rsidRPr="006505D3">
        <w:rPr>
          <w:rFonts w:cs="Times New Roman"/>
          <w:lang w:eastAsia="ja-JP"/>
        </w:rPr>
        <w:t>/definition of</w:t>
      </w:r>
      <w:r w:rsidR="00FA06EC" w:rsidRPr="006505D3">
        <w:rPr>
          <w:rFonts w:cs="Times New Roman"/>
          <w:lang w:eastAsia="ja-JP"/>
        </w:rPr>
        <w:t xml:space="preserve"> support of per-FR MG</w:t>
      </w:r>
      <w:r w:rsidR="005E0E88" w:rsidRPr="006505D3">
        <w:rPr>
          <w:rFonts w:cs="Times New Roman"/>
          <w:lang w:eastAsia="ja-JP"/>
        </w:rPr>
        <w:t xml:space="preserve"> for PRS measurement in not needed.</w:t>
      </w:r>
      <w:r w:rsidR="00F52F4A" w:rsidRPr="006505D3">
        <w:rPr>
          <w:rFonts w:cs="Times New Roman"/>
          <w:lang w:eastAsia="ja-JP"/>
        </w:rPr>
        <w:t xml:space="preserve"> Furthermore</w:t>
      </w:r>
      <w:r w:rsidR="007B3B43" w:rsidRPr="006505D3">
        <w:rPr>
          <w:rFonts w:cs="Times New Roman"/>
          <w:lang w:eastAsia="ja-JP"/>
        </w:rPr>
        <w:t>,</w:t>
      </w:r>
      <w:r w:rsidR="00F52F4A" w:rsidRPr="006505D3">
        <w:rPr>
          <w:rFonts w:cs="Times New Roman"/>
          <w:lang w:eastAsia="ja-JP"/>
        </w:rPr>
        <w:t xml:space="preserve"> it was </w:t>
      </w:r>
      <w:r w:rsidR="002F49A7">
        <w:rPr>
          <w:rFonts w:cs="Times New Roman"/>
          <w:lang w:eastAsia="ja-JP"/>
        </w:rPr>
        <w:t xml:space="preserve">also </w:t>
      </w:r>
      <w:r w:rsidR="00F52F4A" w:rsidRPr="006505D3">
        <w:rPr>
          <w:rFonts w:cs="Times New Roman"/>
          <w:lang w:eastAsia="ja-JP"/>
        </w:rPr>
        <w:t>agreed that the MG enhancement for PRS measurement is not to be discussed under Rel. 17 ePos WI.</w:t>
      </w:r>
    </w:p>
    <w:p w14:paraId="525394CD" w14:textId="77777777" w:rsidR="005E0E88" w:rsidRPr="006505D3" w:rsidRDefault="005E0E88" w:rsidP="005E0E88">
      <w:pPr>
        <w:jc w:val="both"/>
        <w:rPr>
          <w:rFonts w:cs="Times New Roman"/>
          <w:lang w:eastAsia="ja-JP"/>
        </w:rPr>
      </w:pPr>
    </w:p>
    <w:p w14:paraId="4BFD3B50" w14:textId="77777777" w:rsidR="005E0E88" w:rsidRPr="002D0B1F" w:rsidRDefault="005E0E88" w:rsidP="005E0E88">
      <w:pPr>
        <w:pStyle w:val="Proposal"/>
        <w:rPr>
          <w:rFonts w:cs="Times New Roman"/>
          <w:lang w:eastAsia="ja-JP"/>
        </w:rPr>
      </w:pPr>
      <w:bookmarkStart w:id="6" w:name="_Toc92434349"/>
      <w:r w:rsidRPr="006505D3">
        <w:rPr>
          <w:rFonts w:cs="Times New Roman"/>
        </w:rPr>
        <w:t xml:space="preserve">per-FR MG </w:t>
      </w:r>
      <w:r w:rsidR="00375B39" w:rsidRPr="006505D3">
        <w:rPr>
          <w:rFonts w:cs="Times New Roman"/>
        </w:rPr>
        <w:t>is already supported</w:t>
      </w:r>
      <w:r w:rsidRPr="006505D3">
        <w:rPr>
          <w:rFonts w:cs="Times New Roman"/>
        </w:rPr>
        <w:t>.</w:t>
      </w:r>
      <w:bookmarkEnd w:id="6"/>
    </w:p>
    <w:p w14:paraId="6FBC6636" w14:textId="7ABCB19C" w:rsidR="005E0E88" w:rsidRPr="006505D3" w:rsidRDefault="005E0E88" w:rsidP="005E0E88">
      <w:pPr>
        <w:pStyle w:val="Proposal"/>
        <w:numPr>
          <w:ilvl w:val="0"/>
          <w:numId w:val="0"/>
        </w:numPr>
        <w:ind w:left="1304" w:hanging="1304"/>
        <w:rPr>
          <w:rFonts w:cs="Times New Roman"/>
          <w:lang w:eastAsia="ja-JP"/>
        </w:rPr>
      </w:pPr>
      <w:bookmarkStart w:id="7" w:name="_Toc92465649"/>
      <w:bookmarkStart w:id="8" w:name="_Toc92434350"/>
      <w:r w:rsidRPr="006505D3">
        <w:rPr>
          <w:rFonts w:cs="Times New Roman"/>
          <w:noProof/>
          <w:lang w:eastAsia="ja-JP"/>
        </w:rPr>
        <mc:AlternateContent>
          <mc:Choice Requires="wps">
            <w:drawing>
              <wp:inline distT="0" distB="0" distL="0" distR="0" wp14:anchorId="33F69AC5" wp14:editId="0225B424">
                <wp:extent cx="6116257" cy="2108579"/>
                <wp:effectExtent l="0" t="0" r="18415" b="25400"/>
                <wp:docPr id="3" name="Text Box 3"/>
                <wp:cNvGraphicFramePr/>
                <a:graphic xmlns:a="http://schemas.openxmlformats.org/drawingml/2006/main">
                  <a:graphicData uri="http://schemas.microsoft.com/office/word/2010/wordprocessingShape">
                    <wps:wsp>
                      <wps:cNvSpPr txBox="1"/>
                      <wps:spPr>
                        <a:xfrm>
                          <a:off x="0" y="0"/>
                          <a:ext cx="6116257" cy="2108579"/>
                        </a:xfrm>
                        <a:prstGeom prst="rect">
                          <a:avLst/>
                        </a:prstGeom>
                        <a:solidFill>
                          <a:schemeClr val="lt1"/>
                        </a:solidFill>
                        <a:ln w="6350">
                          <a:solidFill>
                            <a:prstClr val="black"/>
                          </a:solidFill>
                        </a:ln>
                      </wps:spPr>
                      <wps:txbx>
                        <w:txbxContent>
                          <w:p w14:paraId="784F22E5" w14:textId="69C3E61B" w:rsidR="005E0E88" w:rsidRPr="00E42033" w:rsidRDefault="005E0E88" w:rsidP="005E0E88">
                            <w:pPr>
                              <w:rPr>
                                <w:b/>
                                <w:bCs/>
                                <w:u w:val="single"/>
                                <w:lang w:eastAsia="ja-JP"/>
                              </w:rPr>
                            </w:pPr>
                            <w:r w:rsidRPr="00E42033">
                              <w:rPr>
                                <w:b/>
                                <w:bCs/>
                                <w:u w:val="single"/>
                                <w:lang w:eastAsia="ja-JP"/>
                              </w:rPr>
                              <w:t>From 38.133</w:t>
                            </w:r>
                            <w:r w:rsidR="001377CD">
                              <w:rPr>
                                <w:b/>
                                <w:bCs/>
                                <w:u w:val="single"/>
                                <w:lang w:eastAsia="ja-JP"/>
                              </w:rPr>
                              <w:t xml:space="preserve"> (9.1.2 Measurement gap)</w:t>
                            </w:r>
                          </w:p>
                          <w:p w14:paraId="3E46B934" w14:textId="77777777" w:rsidR="005E0E88" w:rsidRPr="004B39A8" w:rsidRDefault="005E0E88" w:rsidP="005E0E88">
                            <w:pPr>
                              <w:rPr>
                                <w:i/>
                              </w:rPr>
                            </w:pPr>
                            <w:r w:rsidRPr="004B39A8">
                              <w:rPr>
                                <w:i/>
                              </w:rPr>
                              <w:t>If the UE is configured via LPP [34] to measure PRS for any RSTD, PRS-RSRP, and UE Rx-Tx time difference measurement defined in TS 38.215 [4], in order for the requirements in clauses 9.9.2, 9.9.3, and 9.9.4 to apply, the network must provide</w:t>
                            </w:r>
                          </w:p>
                          <w:p w14:paraId="3A3BC7F9" w14:textId="77777777" w:rsidR="005E0E88" w:rsidRPr="004B39A8" w:rsidRDefault="005E0E88" w:rsidP="005E0E88">
                            <w:pPr>
                              <w:pStyle w:val="B1"/>
                              <w:rPr>
                                <w:i/>
                              </w:rPr>
                            </w:pPr>
                            <w:r w:rsidRPr="004B39A8">
                              <w:rPr>
                                <w:i/>
                              </w:rPr>
                              <w:t>-</w:t>
                            </w:r>
                            <w:r w:rsidRPr="004B39A8">
                              <w:rPr>
                                <w:i/>
                              </w:rPr>
                              <w:tab/>
                              <w:t>a single per-UE measurement gap pattern for concurrent monitoring of all positioning frequency layers and intra-frequency, inter-frequency and/or inter-RAT frequency layers of all frequency ranges, or</w:t>
                            </w:r>
                          </w:p>
                          <w:p w14:paraId="22736B42" w14:textId="77777777" w:rsidR="005E0E88" w:rsidRPr="004B39A8" w:rsidRDefault="005E0E88" w:rsidP="005E0E88">
                            <w:pPr>
                              <w:pStyle w:val="B1"/>
                              <w:rPr>
                                <w:i/>
                              </w:rPr>
                            </w:pPr>
                            <w:r w:rsidRPr="004B39A8">
                              <w:rPr>
                                <w:i/>
                                <w:color w:val="FF0000"/>
                              </w:rPr>
                              <w:t>-</w:t>
                            </w:r>
                            <w:r w:rsidRPr="004B39A8">
                              <w:rPr>
                                <w:i/>
                                <w:color w:val="FF0000"/>
                              </w:rPr>
                              <w:tab/>
                              <w:t>for measurement gap patterns other than #24 and #25</w:t>
                            </w:r>
                            <w:r w:rsidRPr="004B39A8">
                              <w:rPr>
                                <w:i/>
                              </w:rPr>
                              <w:t>, if UE supports independent measurement gap patterns for different frequency ranges</w:t>
                            </w:r>
                            <w:r w:rsidRPr="004B39A8">
                              <w:rPr>
                                <w:i/>
                                <w:highlight w:val="green"/>
                              </w:rPr>
                              <w:t>, per-FR measurement gap pattern for the frequency range for concurrent monitoring of all positioning frequency layers and intra-frequency, inter-frequency cells and/or inter-RAT frequency layers in the corresponding frequency range</w:t>
                            </w:r>
                            <w:r w:rsidRPr="004B39A8">
                              <w:rPr>
                                <w:i/>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3F69AC5" id="_x0000_t202" coordsize="21600,21600" o:spt="202" path="m,l,21600r21600,l21600,xe">
                <v:stroke joinstyle="miter"/>
                <v:path gradientshapeok="t" o:connecttype="rect"/>
              </v:shapetype>
              <v:shape id="Text Box 3" o:spid="_x0000_s1026" type="#_x0000_t202" style="width:481.6pt;height:16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" fillcolor="white [3201]" strokeweight=".5pt">
                <v:textbox>
                  <w:txbxContent>
                    <w:p w14:paraId="784F22E5" w14:textId="69C3E61B" w:rsidR="005E0E88" w:rsidRPr="00E42033" w:rsidRDefault="005E0E88" w:rsidP="005E0E88">
                      <w:pPr>
                        <w:rPr>
                          <w:b/>
                          <w:bCs/>
                          <w:u w:val="single"/>
                          <w:lang w:eastAsia="ja-JP"/>
                        </w:rPr>
                      </w:pPr>
                      <w:r w:rsidRPr="00E42033">
                        <w:rPr>
                          <w:b/>
                          <w:bCs/>
                          <w:u w:val="single"/>
                          <w:lang w:eastAsia="ja-JP"/>
                        </w:rPr>
                        <w:t>From 38.133</w:t>
                      </w:r>
                      <w:r w:rsidR="001377CD">
                        <w:rPr>
                          <w:b/>
                          <w:bCs/>
                          <w:u w:val="single"/>
                          <w:lang w:eastAsia="ja-JP"/>
                        </w:rPr>
                        <w:t xml:space="preserve"> (9.1.2 Measurement gap)</w:t>
                      </w:r>
                    </w:p>
                    <w:p w14:paraId="3E46B934" w14:textId="77777777" w:rsidR="005E0E88" w:rsidRPr="004B39A8" w:rsidRDefault="005E0E88" w:rsidP="005E0E88">
                      <w:pPr>
                        <w:rPr>
                          <w:i/>
                        </w:rPr>
                      </w:pPr>
                      <w:r w:rsidRPr="004B39A8">
                        <w:rPr>
                          <w:i/>
                        </w:rPr>
                        <w:t>If the UE is configured via LPP [34] to measure PRS for any RSTD, PRS-RSRP, and UE Rx-Tx time difference measurement defined in TS 38.215 [4], in order for the requirements in clauses 9.9.2, 9.9.3, and 9.9.4 to apply, the network must provide</w:t>
                      </w:r>
                    </w:p>
                    <w:p w14:paraId="3A3BC7F9" w14:textId="77777777" w:rsidR="005E0E88" w:rsidRPr="004B39A8" w:rsidRDefault="005E0E88" w:rsidP="005E0E88">
                      <w:pPr>
                        <w:pStyle w:val="B1"/>
                        <w:rPr>
                          <w:i/>
                        </w:rPr>
                      </w:pPr>
                      <w:r w:rsidRPr="004B39A8">
                        <w:rPr>
                          <w:i/>
                        </w:rPr>
                        <w:t>-</w:t>
                      </w:r>
                      <w:r w:rsidRPr="004B39A8">
                        <w:rPr>
                          <w:i/>
                        </w:rPr>
                        <w:tab/>
                        <w:t>a single per-UE measurement gap pattern for concurrent monitoring of all positioning frequency layers and intra-frequency, inter-frequency and/or inter-RAT frequency layers of all frequency ranges, or</w:t>
                      </w:r>
                    </w:p>
                    <w:p w14:paraId="22736B42" w14:textId="77777777" w:rsidR="005E0E88" w:rsidRPr="004B39A8" w:rsidRDefault="005E0E88" w:rsidP="005E0E88">
                      <w:pPr>
                        <w:pStyle w:val="B1"/>
                        <w:rPr>
                          <w:i/>
                        </w:rPr>
                      </w:pPr>
                      <w:r w:rsidRPr="004B39A8">
                        <w:rPr>
                          <w:i/>
                          <w:color w:val="FF0000"/>
                        </w:rPr>
                        <w:t>-</w:t>
                      </w:r>
                      <w:r w:rsidRPr="004B39A8">
                        <w:rPr>
                          <w:i/>
                          <w:color w:val="FF0000"/>
                        </w:rPr>
                        <w:tab/>
                        <w:t>for measurement gap patterns other than #24 and #25</w:t>
                      </w:r>
                      <w:r w:rsidRPr="004B39A8">
                        <w:rPr>
                          <w:i/>
                        </w:rPr>
                        <w:t>, if UE supports independent measurement gap patterns for different frequency ranges</w:t>
                      </w:r>
                      <w:r w:rsidRPr="004B39A8">
                        <w:rPr>
                          <w:i/>
                          <w:highlight w:val="green"/>
                        </w:rPr>
                        <w:t>, per-FR measurement gap pattern for the frequency range for concurrent monitoring of all positioning frequency layers and intra-frequency, inter-frequency cells and/or inter-RAT frequency layers in the corresponding frequency range</w:t>
                      </w:r>
                      <w:r w:rsidRPr="004B39A8">
                        <w:rPr>
                          <w:i/>
                        </w:rPr>
                        <w:t>.</w:t>
                      </w:r>
                    </w:p>
                  </w:txbxContent>
                </v:textbox>
                <w10:anchorlock/>
              </v:shape>
            </w:pict>
          </mc:Fallback>
        </mc:AlternateContent>
      </w:r>
      <w:bookmarkEnd w:id="7"/>
      <w:bookmarkEnd w:id="8"/>
    </w:p>
    <w:p w14:paraId="2CFEC10B" w14:textId="0EF2FBED" w:rsidR="00FD2018" w:rsidRPr="007D4A47" w:rsidRDefault="00FD2018" w:rsidP="00900B27">
      <w:pPr>
        <w:pStyle w:val="Heading3"/>
      </w:pPr>
      <w:r w:rsidRPr="007D4A47">
        <w:t>Optimization of PRS measurement gaps</w:t>
      </w:r>
    </w:p>
    <w:p w14:paraId="1AB75917" w14:textId="076F574A" w:rsidR="00DC7653" w:rsidRPr="006505D3" w:rsidRDefault="00FD7245" w:rsidP="00D8626F">
      <w:pPr>
        <w:jc w:val="both"/>
        <w:rPr>
          <w:rFonts w:cs="Times New Roman"/>
          <w:lang w:eastAsia="ja-JP"/>
        </w:rPr>
      </w:pPr>
      <w:r w:rsidRPr="006505D3">
        <w:rPr>
          <w:rFonts w:cs="Times New Roman"/>
          <w:lang w:eastAsia="ja-JP"/>
        </w:rPr>
        <w:t>RAN4#101-e identified t</w:t>
      </w:r>
      <w:r w:rsidR="00DC7653" w:rsidRPr="006505D3">
        <w:rPr>
          <w:rFonts w:cs="Times New Roman"/>
          <w:lang w:eastAsia="ja-JP"/>
        </w:rPr>
        <w:t>hree options to optimize PRS measurement gaps</w:t>
      </w:r>
      <w:r w:rsidR="001F4A76" w:rsidRPr="006505D3">
        <w:rPr>
          <w:rFonts w:cs="Times New Roman"/>
          <w:lang w:eastAsia="ja-JP"/>
        </w:rPr>
        <w:t>.</w:t>
      </w:r>
      <w:r w:rsidRPr="006505D3">
        <w:rPr>
          <w:rFonts w:cs="Times New Roman"/>
          <w:lang w:eastAsia="ja-JP"/>
        </w:rPr>
        <w:t xml:space="preserve"> </w:t>
      </w:r>
      <w:r w:rsidR="002F49A7">
        <w:rPr>
          <w:rFonts w:cs="Times New Roman"/>
          <w:lang w:eastAsia="ja-JP"/>
        </w:rPr>
        <w:t>In our point of view a</w:t>
      </w:r>
      <w:r w:rsidRPr="006505D3">
        <w:rPr>
          <w:rFonts w:cs="Times New Roman"/>
          <w:lang w:eastAsia="ja-JP"/>
        </w:rPr>
        <w:t xml:space="preserve">ll </w:t>
      </w:r>
      <w:r w:rsidR="002F49A7">
        <w:rPr>
          <w:rFonts w:cs="Times New Roman"/>
          <w:lang w:eastAsia="ja-JP"/>
        </w:rPr>
        <w:t xml:space="preserve">three </w:t>
      </w:r>
      <w:r w:rsidRPr="006505D3">
        <w:rPr>
          <w:rFonts w:cs="Times New Roman"/>
          <w:lang w:eastAsia="ja-JP"/>
        </w:rPr>
        <w:t>options</w:t>
      </w:r>
      <w:r w:rsidR="002D7075">
        <w:rPr>
          <w:rFonts w:cs="Times New Roman"/>
          <w:lang w:eastAsia="ja-JP"/>
        </w:rPr>
        <w:t xml:space="preserve"> require</w:t>
      </w:r>
      <w:r w:rsidRPr="006505D3">
        <w:rPr>
          <w:rFonts w:cs="Times New Roman"/>
          <w:lang w:eastAsia="ja-JP"/>
        </w:rPr>
        <w:t xml:space="preserve"> change in PRS configuration/</w:t>
      </w:r>
      <w:r w:rsidR="002F49A7" w:rsidRPr="006505D3">
        <w:rPr>
          <w:rFonts w:cs="Times New Roman"/>
          <w:lang w:eastAsia="ja-JP"/>
        </w:rPr>
        <w:t>transmission and</w:t>
      </w:r>
      <w:r w:rsidRPr="006505D3">
        <w:rPr>
          <w:rFonts w:cs="Times New Roman"/>
          <w:lang w:eastAsia="ja-JP"/>
        </w:rPr>
        <w:t xml:space="preserve"> is </w:t>
      </w:r>
      <w:r w:rsidR="002E5468">
        <w:rPr>
          <w:rFonts w:cs="Times New Roman"/>
          <w:lang w:eastAsia="ja-JP"/>
        </w:rPr>
        <w:t xml:space="preserve">therefore </w:t>
      </w:r>
      <w:r w:rsidRPr="006505D3">
        <w:rPr>
          <w:rFonts w:cs="Times New Roman"/>
          <w:lang w:eastAsia="ja-JP"/>
        </w:rPr>
        <w:t>out of RAN4 scope.</w:t>
      </w:r>
      <w:r w:rsidR="001F4A76" w:rsidRPr="006505D3">
        <w:rPr>
          <w:rFonts w:cs="Times New Roman"/>
          <w:lang w:eastAsia="ja-JP"/>
        </w:rPr>
        <w:t xml:space="preserve"> </w:t>
      </w:r>
      <w:r w:rsidR="002F49A7">
        <w:rPr>
          <w:rFonts w:cs="Times New Roman"/>
          <w:lang w:eastAsia="ja-JP"/>
        </w:rPr>
        <w:t>However, t</w:t>
      </w:r>
      <w:r w:rsidR="001F4A76" w:rsidRPr="006505D3">
        <w:rPr>
          <w:rFonts w:cs="Times New Roman"/>
          <w:lang w:eastAsia="ja-JP"/>
        </w:rPr>
        <w:t xml:space="preserve">o reduce the PRS measurement latency, an approach similar to </w:t>
      </w:r>
      <w:r w:rsidR="003B4DC4" w:rsidRPr="006505D3">
        <w:rPr>
          <w:rFonts w:cs="Times New Roman"/>
          <w:lang w:eastAsia="ja-JP"/>
        </w:rPr>
        <w:t>gapless measurement</w:t>
      </w:r>
      <w:r w:rsidR="002E5468">
        <w:rPr>
          <w:rFonts w:cs="Times New Roman"/>
          <w:lang w:eastAsia="ja-JP"/>
        </w:rPr>
        <w:t xml:space="preserve"> </w:t>
      </w:r>
      <w:r w:rsidRPr="006505D3">
        <w:rPr>
          <w:rFonts w:cs="Times New Roman"/>
          <w:lang w:eastAsia="ja-JP"/>
        </w:rPr>
        <w:t>can</w:t>
      </w:r>
      <w:r w:rsidR="003B4DC4" w:rsidRPr="006505D3">
        <w:rPr>
          <w:rFonts w:cs="Times New Roman"/>
          <w:lang w:eastAsia="ja-JP"/>
        </w:rPr>
        <w:t xml:space="preserve"> be considered</w:t>
      </w:r>
      <w:r w:rsidR="00900B27">
        <w:rPr>
          <w:rFonts w:cs="Times New Roman"/>
          <w:lang w:eastAsia="ja-JP"/>
        </w:rPr>
        <w:t xml:space="preserve"> such that</w:t>
      </w:r>
      <w:r w:rsidR="003B4DC4" w:rsidRPr="006505D3">
        <w:rPr>
          <w:rFonts w:cs="Times New Roman"/>
          <w:lang w:eastAsia="ja-JP"/>
        </w:rPr>
        <w:t xml:space="preserve"> </w:t>
      </w:r>
      <w:r w:rsidR="00900B27">
        <w:rPr>
          <w:rFonts w:cs="Times New Roman"/>
          <w:lang w:eastAsia="ja-JP"/>
        </w:rPr>
        <w:t>depending on</w:t>
      </w:r>
      <w:r w:rsidR="003B4DC4" w:rsidRPr="006505D3">
        <w:rPr>
          <w:rFonts w:cs="Times New Roman"/>
          <w:lang w:eastAsia="ja-JP"/>
        </w:rPr>
        <w:t xml:space="preserve"> UE capability, the measurement period requirement </w:t>
      </w:r>
      <w:r w:rsidR="004C2B9B">
        <w:rPr>
          <w:rFonts w:cs="Times New Roman"/>
          <w:lang w:eastAsia="ja-JP"/>
        </w:rPr>
        <w:t>is</w:t>
      </w:r>
      <w:r w:rsidR="00157243">
        <w:rPr>
          <w:rFonts w:cs="Times New Roman"/>
          <w:lang w:eastAsia="ja-JP"/>
        </w:rPr>
        <w:t xml:space="preserve"> set</w:t>
      </w:r>
      <w:r w:rsidR="003B4DC4" w:rsidRPr="006505D3">
        <w:rPr>
          <w:rFonts w:cs="Times New Roman"/>
          <w:lang w:eastAsia="ja-JP"/>
        </w:rPr>
        <w:t xml:space="preserve"> assuming single PFL.</w:t>
      </w:r>
    </w:p>
    <w:p w14:paraId="0486D10A" w14:textId="430E1E3C" w:rsidR="003B4DC4" w:rsidRPr="006505D3" w:rsidRDefault="003B4DC4" w:rsidP="001F4A76">
      <w:pPr>
        <w:jc w:val="both"/>
        <w:rPr>
          <w:rFonts w:cs="Times New Roman"/>
          <w:lang w:eastAsia="ja-JP"/>
        </w:rPr>
      </w:pPr>
    </w:p>
    <w:p w14:paraId="7C413DAA" w14:textId="1C5D3F34" w:rsidR="00AD004F" w:rsidRPr="004B39A8" w:rsidRDefault="003B4DC4" w:rsidP="003F6652">
      <w:pPr>
        <w:pStyle w:val="Proposal"/>
        <w:rPr>
          <w:rFonts w:cs="Arial"/>
        </w:rPr>
      </w:pPr>
      <w:bookmarkStart w:id="9" w:name="_Toc92434351"/>
      <w:r w:rsidRPr="002F49A7">
        <w:rPr>
          <w:rFonts w:cs="Times New Roman"/>
        </w:rPr>
        <w:t>Depending on UE capability, adopt single PFL based measurement period requirement for low latency positioning.</w:t>
      </w:r>
      <w:bookmarkEnd w:id="9"/>
    </w:p>
    <w:p w14:paraId="44407B7E" w14:textId="787A05E6" w:rsidR="00FD2018" w:rsidRPr="007D4A47" w:rsidRDefault="00FD2018" w:rsidP="00900B27">
      <w:pPr>
        <w:pStyle w:val="Heading3"/>
      </w:pPr>
      <w:r w:rsidRPr="007D4A47">
        <w:t>RSTD reporting enhancement</w:t>
      </w:r>
    </w:p>
    <w:p w14:paraId="5EBF9CA6" w14:textId="31D05D92" w:rsidR="00737FB0" w:rsidRDefault="00C85E3E" w:rsidP="005E4E82">
      <w:pPr>
        <w:jc w:val="both"/>
        <w:rPr>
          <w:rFonts w:cs="Times New Roman"/>
          <w:lang w:eastAsia="ja-JP"/>
        </w:rPr>
      </w:pPr>
      <w:r>
        <w:rPr>
          <w:rFonts w:cs="Times New Roman"/>
          <w:lang w:eastAsia="ja-JP"/>
        </w:rPr>
        <w:t xml:space="preserve">On RSTD reporting enhancement a need to update the RSTD reporting signalling in Rel-17 </w:t>
      </w:r>
      <w:r w:rsidR="00D10EAB">
        <w:rPr>
          <w:rFonts w:cs="Times New Roman"/>
          <w:lang w:eastAsia="ja-JP"/>
        </w:rPr>
        <w:t>to allow UE reporting an RSTD reference resource for each PFL</w:t>
      </w:r>
      <w:r w:rsidR="005971F3">
        <w:rPr>
          <w:rFonts w:cs="Times New Roman"/>
          <w:lang w:eastAsia="ja-JP"/>
        </w:rPr>
        <w:t xml:space="preserve"> was brought up. In our point of view, this level of reporting</w:t>
      </w:r>
      <w:r w:rsidR="00631E47">
        <w:rPr>
          <w:rFonts w:cs="Times New Roman"/>
          <w:lang w:eastAsia="ja-JP"/>
        </w:rPr>
        <w:t xml:space="preserve"> granularity is already supported by the specification TS37.355</w:t>
      </w:r>
      <w:r w:rsidR="004021D8">
        <w:rPr>
          <w:rFonts w:cs="Times New Roman"/>
          <w:lang w:eastAsia="ja-JP"/>
        </w:rPr>
        <w:t xml:space="preserve"> [2]</w:t>
      </w:r>
      <w:r w:rsidR="00814B2F">
        <w:rPr>
          <w:rFonts w:cs="Times New Roman"/>
          <w:lang w:eastAsia="ja-JP"/>
        </w:rPr>
        <w:t>.</w:t>
      </w:r>
      <w:r w:rsidR="0004409B">
        <w:rPr>
          <w:rFonts w:cs="Times New Roman"/>
          <w:lang w:eastAsia="ja-JP"/>
        </w:rPr>
        <w:t xml:space="preserve"> In addition, </w:t>
      </w:r>
      <w:r w:rsidR="005E4E82">
        <w:rPr>
          <w:rFonts w:cs="Times New Roman"/>
          <w:lang w:eastAsia="ja-JP"/>
        </w:rPr>
        <w:t xml:space="preserve">as </w:t>
      </w:r>
      <w:r w:rsidR="00F9274E">
        <w:rPr>
          <w:rFonts w:cs="Times New Roman"/>
          <w:lang w:eastAsia="ja-JP"/>
        </w:rPr>
        <w:t>Rel. 16 accuracy requirements were based on multi-PFL measurement and</w:t>
      </w:r>
      <w:r w:rsidR="00773AE6">
        <w:rPr>
          <w:rFonts w:cs="Times New Roman"/>
          <w:lang w:eastAsia="ja-JP"/>
        </w:rPr>
        <w:t xml:space="preserve"> enhancing the signalling part is </w:t>
      </w:r>
      <w:r w:rsidR="0084465B">
        <w:rPr>
          <w:rFonts w:cs="Times New Roman"/>
          <w:lang w:eastAsia="ja-JP"/>
        </w:rPr>
        <w:t xml:space="preserve">not </w:t>
      </w:r>
      <w:r w:rsidR="004021D8">
        <w:rPr>
          <w:rFonts w:cs="Times New Roman"/>
          <w:lang w:eastAsia="ja-JP"/>
        </w:rPr>
        <w:t xml:space="preserve">within RAN4 </w:t>
      </w:r>
      <w:r w:rsidR="00C644F5">
        <w:rPr>
          <w:rFonts w:cs="Times New Roman"/>
          <w:lang w:eastAsia="ja-JP"/>
        </w:rPr>
        <w:t xml:space="preserve">ePos WI </w:t>
      </w:r>
      <w:r w:rsidR="004021D8">
        <w:rPr>
          <w:rFonts w:cs="Times New Roman"/>
          <w:lang w:eastAsia="ja-JP"/>
        </w:rPr>
        <w:t>scope</w:t>
      </w:r>
      <w:r w:rsidR="007A70AF">
        <w:rPr>
          <w:rFonts w:cs="Times New Roman"/>
          <w:lang w:eastAsia="ja-JP"/>
        </w:rPr>
        <w:t>,</w:t>
      </w:r>
      <w:r w:rsidR="00F9274E">
        <w:rPr>
          <w:rFonts w:cs="Times New Roman"/>
          <w:lang w:eastAsia="ja-JP"/>
        </w:rPr>
        <w:t xml:space="preserve"> in our point of view, </w:t>
      </w:r>
      <w:r w:rsidR="00D9500F">
        <w:rPr>
          <w:rFonts w:cs="Times New Roman"/>
          <w:lang w:eastAsia="ja-JP"/>
        </w:rPr>
        <w:t xml:space="preserve">an </w:t>
      </w:r>
      <w:r w:rsidR="006C6238">
        <w:rPr>
          <w:rFonts w:cs="Times New Roman"/>
          <w:lang w:eastAsia="ja-JP"/>
        </w:rPr>
        <w:t>update to RSTD reporting signalling in Rel. 17 is not needed.</w:t>
      </w:r>
    </w:p>
    <w:p w14:paraId="757DC736" w14:textId="77777777" w:rsidR="006C6238" w:rsidRDefault="006C6238" w:rsidP="008D28A8">
      <w:pPr>
        <w:rPr>
          <w:rFonts w:cs="Times New Roman"/>
          <w:lang w:eastAsia="ja-JP"/>
        </w:rPr>
      </w:pPr>
    </w:p>
    <w:p w14:paraId="3E76F9E6" w14:textId="41DE4936" w:rsidR="008D28A8" w:rsidRPr="00D9500F" w:rsidRDefault="006C6238" w:rsidP="003F6652">
      <w:pPr>
        <w:pStyle w:val="Proposal"/>
        <w:rPr>
          <w:rFonts w:cs="Times New Roman"/>
          <w:lang w:eastAsia="ja-JP"/>
        </w:rPr>
      </w:pPr>
      <w:bookmarkStart w:id="10" w:name="_Toc92434352"/>
      <w:r w:rsidRPr="00D9500F">
        <w:t>Do not update RSTD reporting signalling in Rel-17 as proposed in Option 1.</w:t>
      </w:r>
      <w:bookmarkEnd w:id="10"/>
    </w:p>
    <w:p w14:paraId="78CE68F6" w14:textId="14319E6D" w:rsidR="00FD2018" w:rsidRPr="007D4A47" w:rsidRDefault="00FD2018" w:rsidP="00C834FD">
      <w:pPr>
        <w:pStyle w:val="Heading3"/>
      </w:pPr>
      <w:r w:rsidRPr="00323AE5">
        <w:lastRenderedPageBreak/>
        <w:t>Condition</w:t>
      </w:r>
      <w:r w:rsidRPr="007D4A47">
        <w:t xml:space="preserve"> of PRS measurement outside the measurement gap</w:t>
      </w:r>
    </w:p>
    <w:p w14:paraId="208E8343" w14:textId="77777777" w:rsidR="00230DDD" w:rsidRDefault="00375B39" w:rsidP="00723C2F">
      <w:pPr>
        <w:jc w:val="both"/>
        <w:rPr>
          <w:rFonts w:cs="Times New Roman"/>
          <w:lang w:eastAsia="ja-JP"/>
        </w:rPr>
      </w:pPr>
      <w:r w:rsidRPr="006505D3">
        <w:rPr>
          <w:rFonts w:cs="Times New Roman"/>
          <w:lang w:eastAsia="ja-JP"/>
        </w:rPr>
        <w:t xml:space="preserve">RAN1#107-e made agreement on </w:t>
      </w:r>
      <w:r w:rsidR="00432A83" w:rsidRPr="006505D3">
        <w:rPr>
          <w:rFonts w:cs="Times New Roman"/>
          <w:lang w:eastAsia="ja-JP"/>
        </w:rPr>
        <w:t xml:space="preserve">working assumptions for PRS measurement outside MG. Based on the agreement, for gapless PRS measurement, the conditions at least include that the Rx timing difference between PRS from the non-serving cell and that from the serving cell is within a threshold. </w:t>
      </w:r>
      <w:r w:rsidR="002F362B" w:rsidRPr="006505D3">
        <w:rPr>
          <w:rFonts w:cs="Times New Roman"/>
          <w:lang w:eastAsia="ja-JP"/>
        </w:rPr>
        <w:t xml:space="preserve">It was further agreed </w:t>
      </w:r>
      <w:r w:rsidR="00723C2F" w:rsidRPr="006505D3">
        <w:rPr>
          <w:rFonts w:cs="Times New Roman"/>
          <w:lang w:eastAsia="ja-JP"/>
        </w:rPr>
        <w:t xml:space="preserve">to send an LS to RAN4 </w:t>
      </w:r>
      <w:r w:rsidR="00241EED" w:rsidRPr="006505D3">
        <w:rPr>
          <w:rFonts w:cs="Times New Roman"/>
          <w:lang w:eastAsia="ja-JP"/>
        </w:rPr>
        <w:t xml:space="preserve">to </w:t>
      </w:r>
      <w:r w:rsidR="00622D8B" w:rsidRPr="006505D3">
        <w:rPr>
          <w:rFonts w:cs="Times New Roman"/>
          <w:lang w:eastAsia="ja-JP"/>
        </w:rPr>
        <w:t xml:space="preserve">request </w:t>
      </w:r>
      <w:r w:rsidR="00241EED" w:rsidRPr="006505D3">
        <w:rPr>
          <w:rFonts w:cs="Times New Roman"/>
          <w:lang w:eastAsia="ja-JP"/>
        </w:rPr>
        <w:t>study and determine the threshold, which is used to be compared against with the Rx timing difference to determine whether the PRS from the non-serving cell satisfy the condition of PRS measurement outside MG. Furthermore</w:t>
      </w:r>
      <w:r w:rsidR="0053459A" w:rsidRPr="006505D3">
        <w:rPr>
          <w:rFonts w:cs="Times New Roman"/>
          <w:lang w:eastAsia="ja-JP"/>
        </w:rPr>
        <w:t>,</w:t>
      </w:r>
      <w:r w:rsidR="00241EED" w:rsidRPr="006505D3">
        <w:rPr>
          <w:rFonts w:cs="Times New Roman"/>
          <w:lang w:eastAsia="ja-JP"/>
        </w:rPr>
        <w:t xml:space="preserve"> the requirement on whether UE needs to calculate the expected Rx time difference and/or compare against the threshold is also a part of the study request. </w:t>
      </w:r>
    </w:p>
    <w:p w14:paraId="38A9DE06" w14:textId="77777777" w:rsidR="00230DDD" w:rsidRDefault="00230DDD" w:rsidP="00723C2F">
      <w:pPr>
        <w:jc w:val="both"/>
        <w:rPr>
          <w:rFonts w:cs="Times New Roman"/>
          <w:lang w:eastAsia="ja-JP"/>
        </w:rPr>
      </w:pPr>
    </w:p>
    <w:p w14:paraId="3C3C6D1D" w14:textId="60388A96" w:rsidR="00375B39" w:rsidRPr="006505D3" w:rsidRDefault="002A1927" w:rsidP="00723C2F">
      <w:pPr>
        <w:jc w:val="both"/>
        <w:rPr>
          <w:rFonts w:cs="Times New Roman"/>
          <w:lang w:eastAsia="ja-JP"/>
        </w:rPr>
      </w:pPr>
      <w:r w:rsidRPr="006505D3">
        <w:rPr>
          <w:rFonts w:cs="Times New Roman"/>
          <w:lang w:eastAsia="ja-JP"/>
        </w:rPr>
        <w:t>In our point of view CP length can be an optimum threshold value</w:t>
      </w:r>
      <w:r w:rsidR="007D2D51">
        <w:rPr>
          <w:rFonts w:cs="Times New Roman"/>
          <w:lang w:eastAsia="ja-JP"/>
        </w:rPr>
        <w:t xml:space="preserve"> </w:t>
      </w:r>
      <w:r w:rsidR="00A40D7B">
        <w:rPr>
          <w:rFonts w:cs="Times New Roman"/>
          <w:lang w:eastAsia="ja-JP"/>
        </w:rPr>
        <w:t>such that</w:t>
      </w:r>
      <w:r w:rsidR="00AF30BE">
        <w:rPr>
          <w:rFonts w:cs="Times New Roman"/>
          <w:lang w:eastAsia="ja-JP"/>
        </w:rPr>
        <w:t xml:space="preserve"> Rx</w:t>
      </w:r>
      <w:r w:rsidR="00EC0AF5">
        <w:rPr>
          <w:rFonts w:cs="Times New Roman"/>
          <w:lang w:eastAsia="ja-JP"/>
        </w:rPr>
        <w:t xml:space="preserve"> time difference between serving cell and n</w:t>
      </w:r>
      <w:r w:rsidR="002E616A">
        <w:rPr>
          <w:rFonts w:cs="Times New Roman"/>
          <w:lang w:eastAsia="ja-JP"/>
        </w:rPr>
        <w:t xml:space="preserve">on-serving cell </w:t>
      </w:r>
      <w:r w:rsidR="00B36E7A">
        <w:rPr>
          <w:rFonts w:cs="Times New Roman"/>
          <w:lang w:eastAsia="ja-JP"/>
        </w:rPr>
        <w:t>is received by UE</w:t>
      </w:r>
      <w:r w:rsidR="002E616A">
        <w:rPr>
          <w:rFonts w:cs="Times New Roman"/>
          <w:lang w:eastAsia="ja-JP"/>
        </w:rPr>
        <w:t xml:space="preserve"> within this threshold</w:t>
      </w:r>
      <w:r w:rsidRPr="006505D3">
        <w:rPr>
          <w:rFonts w:cs="Times New Roman"/>
          <w:lang w:eastAsia="ja-JP"/>
        </w:rPr>
        <w:t xml:space="preserve">. The UE can </w:t>
      </w:r>
      <w:r w:rsidR="00B36E7A">
        <w:rPr>
          <w:rFonts w:cs="Times New Roman"/>
          <w:lang w:eastAsia="ja-JP"/>
        </w:rPr>
        <w:t xml:space="preserve">also </w:t>
      </w:r>
      <w:r w:rsidRPr="006505D3">
        <w:rPr>
          <w:rFonts w:cs="Times New Roman"/>
          <w:lang w:eastAsia="ja-JP"/>
        </w:rPr>
        <w:t xml:space="preserve">make use of the threshold value to </w:t>
      </w:r>
      <w:r w:rsidR="0053459A" w:rsidRPr="006505D3">
        <w:rPr>
          <w:rFonts w:cs="Times New Roman"/>
          <w:lang w:eastAsia="ja-JP"/>
        </w:rPr>
        <w:t xml:space="preserve">down select RSTD measurements and report only those that fall within the threshold. </w:t>
      </w:r>
    </w:p>
    <w:p w14:paraId="56C8FDF6" w14:textId="77C3ADFD" w:rsidR="0053459A" w:rsidRPr="006505D3" w:rsidRDefault="0053459A" w:rsidP="00723C2F">
      <w:pPr>
        <w:jc w:val="both"/>
        <w:rPr>
          <w:rFonts w:cs="Times New Roman"/>
          <w:lang w:eastAsia="ja-JP"/>
        </w:rPr>
      </w:pPr>
    </w:p>
    <w:p w14:paraId="28F6CB22" w14:textId="65BD954B" w:rsidR="0053459A" w:rsidRPr="006505D3" w:rsidRDefault="0053459A" w:rsidP="0053459A">
      <w:pPr>
        <w:pStyle w:val="Proposal"/>
        <w:jc w:val="both"/>
        <w:rPr>
          <w:rFonts w:cs="Times New Roman"/>
        </w:rPr>
      </w:pPr>
      <w:bookmarkStart w:id="11" w:name="_Toc92434353"/>
      <w:r w:rsidRPr="006505D3">
        <w:rPr>
          <w:rFonts w:cs="Times New Roman"/>
        </w:rPr>
        <w:t>During gapless PRS measurement Rx timing difference between PRS from the non-serving cell and that from the serving cell must be smaller than CP length.</w:t>
      </w:r>
      <w:bookmarkEnd w:id="11"/>
    </w:p>
    <w:p w14:paraId="351549FE" w14:textId="22830E37" w:rsidR="00FC36ED" w:rsidRPr="006505D3" w:rsidRDefault="00FC36ED" w:rsidP="0053459A">
      <w:pPr>
        <w:pStyle w:val="Proposal"/>
        <w:jc w:val="both"/>
        <w:rPr>
          <w:rFonts w:cs="Times New Roman"/>
        </w:rPr>
      </w:pPr>
      <w:bookmarkStart w:id="12" w:name="_Toc92434354"/>
      <w:r w:rsidRPr="006505D3">
        <w:rPr>
          <w:rFonts w:cs="Times New Roman"/>
        </w:rPr>
        <w:t>Set UE requirement such that, during gapless measurement, UE uses the threshold value to report RSTD measurements within the threshold.</w:t>
      </w:r>
      <w:bookmarkEnd w:id="12"/>
    </w:p>
    <w:p w14:paraId="507F92C6" w14:textId="2DDE3FB5" w:rsidR="0023190C" w:rsidRPr="007D4A47" w:rsidRDefault="0023190C" w:rsidP="00207DBD">
      <w:pPr>
        <w:pStyle w:val="Heading3"/>
      </w:pPr>
      <w:r w:rsidRPr="007D4A47">
        <w:t>Impact on RRM when PRS measurements are conducted outside</w:t>
      </w:r>
      <w:r w:rsidR="00B76420" w:rsidRPr="00E010F7">
        <w:rPr>
          <w:lang w:val="en-US"/>
        </w:rPr>
        <w:t xml:space="preserve"> </w:t>
      </w:r>
      <w:r w:rsidRPr="007D4A47">
        <w:t>gaps</w:t>
      </w:r>
    </w:p>
    <w:p w14:paraId="463FC6AC" w14:textId="013110D8" w:rsidR="0023190C" w:rsidRPr="006505D3" w:rsidRDefault="00335ACE" w:rsidP="00B703E3">
      <w:pPr>
        <w:jc w:val="both"/>
        <w:rPr>
          <w:rFonts w:cs="Times New Roman"/>
          <w:lang w:eastAsia="ja-JP"/>
        </w:rPr>
      </w:pPr>
      <w:r w:rsidRPr="006505D3">
        <w:rPr>
          <w:rFonts w:cs="Times New Roman"/>
          <w:lang w:eastAsia="ja-JP"/>
        </w:rPr>
        <w:t xml:space="preserve">RAN1#107-e agreed on following options </w:t>
      </w:r>
      <w:r w:rsidR="00557D7A" w:rsidRPr="006505D3">
        <w:rPr>
          <w:rFonts w:cs="Times New Roman"/>
          <w:lang w:eastAsia="ja-JP"/>
        </w:rPr>
        <w:t>on signal/channel priorit</w:t>
      </w:r>
      <w:r w:rsidR="00B703E3" w:rsidRPr="006505D3">
        <w:rPr>
          <w:rFonts w:cs="Times New Roman"/>
          <w:lang w:eastAsia="ja-JP"/>
        </w:rPr>
        <w:t>ization</w:t>
      </w:r>
      <w:r w:rsidR="00557D7A" w:rsidRPr="006505D3">
        <w:rPr>
          <w:rFonts w:cs="Times New Roman"/>
          <w:lang w:eastAsia="ja-JP"/>
        </w:rPr>
        <w:t xml:space="preserve"> over PRS in the gapless measurement window</w:t>
      </w:r>
      <w:r w:rsidRPr="006505D3">
        <w:rPr>
          <w:rFonts w:cs="Times New Roman"/>
          <w:lang w:eastAsia="ja-JP"/>
        </w:rPr>
        <w:t>:</w:t>
      </w:r>
    </w:p>
    <w:p w14:paraId="14D3115F" w14:textId="7B76AE8F" w:rsidR="00557D7A" w:rsidRPr="006505D3" w:rsidRDefault="00557D7A" w:rsidP="00226734">
      <w:pPr>
        <w:pStyle w:val="ListParagraph"/>
        <w:numPr>
          <w:ilvl w:val="0"/>
          <w:numId w:val="24"/>
        </w:numPr>
        <w:rPr>
          <w:rFonts w:ascii="Times New Roman" w:hAnsi="Times New Roman" w:cs="Times New Roman"/>
          <w:lang w:val="en-GB" w:eastAsia="ja-JP"/>
        </w:rPr>
      </w:pPr>
      <w:r w:rsidRPr="006505D3">
        <w:rPr>
          <w:rFonts w:ascii="Times New Roman" w:hAnsi="Times New Roman" w:cs="Times New Roman"/>
          <w:lang w:val="en-GB" w:eastAsia="ja-JP"/>
        </w:rPr>
        <w:t>Option 1: UE may indicate support of two priority states.</w:t>
      </w:r>
    </w:p>
    <w:p w14:paraId="1313AE0C" w14:textId="44EE438D" w:rsidR="00557D7A" w:rsidRPr="006505D3" w:rsidRDefault="00557D7A" w:rsidP="00226734">
      <w:pPr>
        <w:pStyle w:val="ListParagraph"/>
        <w:numPr>
          <w:ilvl w:val="1"/>
          <w:numId w:val="25"/>
        </w:numPr>
        <w:rPr>
          <w:rFonts w:ascii="Times New Roman" w:hAnsi="Times New Roman" w:cs="Times New Roman"/>
          <w:lang w:val="en-GB" w:eastAsia="ja-JP"/>
        </w:rPr>
      </w:pPr>
      <w:r w:rsidRPr="006505D3">
        <w:rPr>
          <w:rFonts w:ascii="Times New Roman" w:hAnsi="Times New Roman" w:cs="Times New Roman"/>
          <w:lang w:val="en-GB" w:eastAsia="ja-JP"/>
        </w:rPr>
        <w:t>State 1:</w:t>
      </w:r>
      <w:r w:rsidRPr="006505D3">
        <w:rPr>
          <w:rFonts w:ascii="Times New Roman" w:hAnsi="Times New Roman" w:cs="Times New Roman"/>
          <w:lang w:val="en-US" w:eastAsia="ja-JP"/>
        </w:rPr>
        <w:t xml:space="preserve"> </w:t>
      </w:r>
      <w:r w:rsidR="00335ACE" w:rsidRPr="006505D3">
        <w:rPr>
          <w:rFonts w:ascii="Times New Roman" w:hAnsi="Times New Roman" w:cs="Times New Roman"/>
          <w:lang w:val="en-US" w:eastAsia="ja-JP"/>
        </w:rPr>
        <w:t>PRS is higher priority than all PDCCH/PDSCH/CSI-RS</w:t>
      </w:r>
      <w:r w:rsidRPr="006505D3">
        <w:rPr>
          <w:rFonts w:ascii="Times New Roman" w:hAnsi="Times New Roman" w:cs="Times New Roman"/>
          <w:lang w:val="en-US" w:eastAsia="ja-JP"/>
        </w:rPr>
        <w:t>.</w:t>
      </w:r>
    </w:p>
    <w:p w14:paraId="1D1FAEF8" w14:textId="4BA64693" w:rsidR="00557D7A" w:rsidRPr="006505D3" w:rsidRDefault="00557D7A" w:rsidP="00226734">
      <w:pPr>
        <w:pStyle w:val="ListParagraph"/>
        <w:numPr>
          <w:ilvl w:val="1"/>
          <w:numId w:val="25"/>
        </w:numPr>
        <w:rPr>
          <w:rFonts w:ascii="Times New Roman" w:hAnsi="Times New Roman" w:cs="Times New Roman"/>
          <w:lang w:val="en-GB" w:eastAsia="ja-JP"/>
        </w:rPr>
      </w:pPr>
      <w:r w:rsidRPr="006505D3">
        <w:rPr>
          <w:rFonts w:ascii="Times New Roman" w:hAnsi="Times New Roman" w:cs="Times New Roman"/>
          <w:lang w:val="en-GB" w:eastAsia="ja-JP"/>
        </w:rPr>
        <w:t>State 2:</w:t>
      </w:r>
      <w:r w:rsidRPr="006505D3">
        <w:rPr>
          <w:rFonts w:ascii="Times New Roman" w:hAnsi="Times New Roman" w:cs="Times New Roman"/>
          <w:lang w:val="en-US" w:eastAsia="ja-JP"/>
        </w:rPr>
        <w:t xml:space="preserve"> PRS is lower priority than all PDCCH/PDSCH/CSI-RS.</w:t>
      </w:r>
    </w:p>
    <w:p w14:paraId="2C474622" w14:textId="29666F33" w:rsidR="00557D7A" w:rsidRPr="006505D3" w:rsidRDefault="00557D7A" w:rsidP="00226734">
      <w:pPr>
        <w:pStyle w:val="ListParagraph"/>
        <w:numPr>
          <w:ilvl w:val="0"/>
          <w:numId w:val="24"/>
        </w:numPr>
        <w:rPr>
          <w:rFonts w:ascii="Times New Roman" w:hAnsi="Times New Roman" w:cs="Times New Roman"/>
          <w:lang w:val="en-GB" w:eastAsia="ja-JP"/>
        </w:rPr>
      </w:pPr>
      <w:r w:rsidRPr="006505D3">
        <w:rPr>
          <w:rFonts w:ascii="Times New Roman" w:hAnsi="Times New Roman" w:cs="Times New Roman"/>
          <w:lang w:val="en-GB" w:eastAsia="ja-JP"/>
        </w:rPr>
        <w:t>Option 2</w:t>
      </w:r>
      <w:r w:rsidR="00B703E3" w:rsidRPr="006505D3">
        <w:rPr>
          <w:rFonts w:ascii="Times New Roman" w:hAnsi="Times New Roman" w:cs="Times New Roman"/>
          <w:lang w:val="en-GB" w:eastAsia="ja-JP"/>
        </w:rPr>
        <w:t>: UE may indicate support of three priority states</w:t>
      </w:r>
    </w:p>
    <w:p w14:paraId="4F3B3E8A" w14:textId="1F50635D" w:rsidR="00557D7A" w:rsidRPr="006505D3" w:rsidRDefault="00557D7A" w:rsidP="00226734">
      <w:pPr>
        <w:pStyle w:val="ListParagraph"/>
        <w:numPr>
          <w:ilvl w:val="1"/>
          <w:numId w:val="26"/>
        </w:numPr>
        <w:rPr>
          <w:rFonts w:ascii="Times New Roman" w:hAnsi="Times New Roman" w:cs="Times New Roman"/>
          <w:lang w:val="en-GB" w:eastAsia="ja-JP"/>
        </w:rPr>
      </w:pPr>
      <w:r w:rsidRPr="006505D3">
        <w:rPr>
          <w:rFonts w:ascii="Times New Roman" w:hAnsi="Times New Roman" w:cs="Times New Roman"/>
          <w:lang w:val="en-GB" w:eastAsia="ja-JP"/>
        </w:rPr>
        <w:t>State 1:</w:t>
      </w:r>
      <w:r w:rsidRPr="006505D3">
        <w:rPr>
          <w:rFonts w:ascii="Times New Roman" w:hAnsi="Times New Roman" w:cs="Times New Roman"/>
          <w:lang w:val="en-US" w:eastAsia="ja-JP"/>
        </w:rPr>
        <w:t xml:space="preserve"> </w:t>
      </w:r>
      <w:r w:rsidR="00335ACE" w:rsidRPr="006505D3">
        <w:rPr>
          <w:rFonts w:ascii="Times New Roman" w:hAnsi="Times New Roman" w:cs="Times New Roman"/>
          <w:lang w:val="en-US" w:eastAsia="ja-JP"/>
        </w:rPr>
        <w:t>PRS is higher priority than all PDCCH/PDSCH/CSI-RS</w:t>
      </w:r>
      <w:r w:rsidR="00B703E3" w:rsidRPr="006505D3">
        <w:rPr>
          <w:rFonts w:ascii="Times New Roman" w:hAnsi="Times New Roman" w:cs="Times New Roman"/>
          <w:lang w:val="en-US" w:eastAsia="ja-JP"/>
        </w:rPr>
        <w:t>.</w:t>
      </w:r>
    </w:p>
    <w:p w14:paraId="12B93C1D" w14:textId="6A00A32D" w:rsidR="00557D7A" w:rsidRPr="006505D3" w:rsidRDefault="00557D7A" w:rsidP="00226734">
      <w:pPr>
        <w:pStyle w:val="ListParagraph"/>
        <w:numPr>
          <w:ilvl w:val="1"/>
          <w:numId w:val="26"/>
        </w:numPr>
        <w:rPr>
          <w:rFonts w:ascii="Times New Roman" w:hAnsi="Times New Roman" w:cs="Times New Roman"/>
          <w:lang w:val="en-GB" w:eastAsia="ja-JP"/>
        </w:rPr>
      </w:pPr>
      <w:r w:rsidRPr="006505D3">
        <w:rPr>
          <w:rFonts w:ascii="Times New Roman" w:hAnsi="Times New Roman" w:cs="Times New Roman"/>
          <w:lang w:val="en-GB" w:eastAsia="ja-JP"/>
        </w:rPr>
        <w:t>State 2:</w:t>
      </w:r>
      <w:r w:rsidRPr="006505D3">
        <w:rPr>
          <w:rFonts w:ascii="Times New Roman" w:hAnsi="Times New Roman" w:cs="Times New Roman"/>
          <w:lang w:val="en-US" w:eastAsia="ja-JP"/>
        </w:rPr>
        <w:t xml:space="preserve"> </w:t>
      </w:r>
      <w:r w:rsidR="00335ACE" w:rsidRPr="006505D3">
        <w:rPr>
          <w:rFonts w:ascii="Times New Roman" w:hAnsi="Times New Roman" w:cs="Times New Roman"/>
          <w:lang w:val="en-US" w:eastAsia="ja-JP"/>
        </w:rPr>
        <w:t>PRS is lower priority than PDCCH and URLLC PDSCH and higher priority than other PDSCH/CSI-RS</w:t>
      </w:r>
      <w:r w:rsidR="00B703E3" w:rsidRPr="006505D3">
        <w:rPr>
          <w:rFonts w:ascii="Times New Roman" w:hAnsi="Times New Roman" w:cs="Times New Roman"/>
          <w:lang w:val="en-US" w:eastAsia="ja-JP"/>
        </w:rPr>
        <w:t>.</w:t>
      </w:r>
    </w:p>
    <w:p w14:paraId="79617D99" w14:textId="458F6880" w:rsidR="00557D7A" w:rsidRPr="006505D3" w:rsidRDefault="00557D7A" w:rsidP="00226734">
      <w:pPr>
        <w:pStyle w:val="ListParagraph"/>
        <w:numPr>
          <w:ilvl w:val="2"/>
          <w:numId w:val="26"/>
        </w:numPr>
        <w:rPr>
          <w:rFonts w:ascii="Times New Roman" w:hAnsi="Times New Roman" w:cs="Times New Roman"/>
          <w:lang w:val="en-GB" w:eastAsia="ja-JP"/>
        </w:rPr>
      </w:pPr>
      <w:r w:rsidRPr="006505D3">
        <w:rPr>
          <w:rFonts w:ascii="Times New Roman" w:hAnsi="Times New Roman" w:cs="Times New Roman"/>
          <w:lang w:val="en-GB" w:eastAsia="ja-JP"/>
        </w:rPr>
        <w:t>Note: The URLLC channel corresponds a dynamically scheduled PDSCH whose PUCCH resource for carrying ACK/NACK is marked as high-</w:t>
      </w:r>
      <w:proofErr w:type="spellStart"/>
      <w:r w:rsidRPr="006505D3">
        <w:rPr>
          <w:rFonts w:ascii="Times New Roman" w:hAnsi="Times New Roman" w:cs="Times New Roman"/>
          <w:lang w:val="en-GB" w:eastAsia="ja-JP"/>
        </w:rPr>
        <w:t>periority</w:t>
      </w:r>
      <w:proofErr w:type="spellEnd"/>
      <w:r w:rsidRPr="006505D3">
        <w:rPr>
          <w:rFonts w:ascii="Times New Roman" w:hAnsi="Times New Roman" w:cs="Times New Roman"/>
          <w:lang w:val="en-GB" w:eastAsia="ja-JP"/>
        </w:rPr>
        <w:t>.</w:t>
      </w:r>
    </w:p>
    <w:p w14:paraId="0E94C51B" w14:textId="40F23AB5" w:rsidR="00557D7A" w:rsidRPr="006505D3" w:rsidRDefault="00557D7A" w:rsidP="00226734">
      <w:pPr>
        <w:pStyle w:val="ListParagraph"/>
        <w:numPr>
          <w:ilvl w:val="1"/>
          <w:numId w:val="26"/>
        </w:numPr>
        <w:rPr>
          <w:rFonts w:ascii="Times New Roman" w:hAnsi="Times New Roman" w:cs="Times New Roman"/>
          <w:lang w:val="en-GB" w:eastAsia="ja-JP"/>
        </w:rPr>
      </w:pPr>
      <w:r w:rsidRPr="006505D3">
        <w:rPr>
          <w:rFonts w:ascii="Times New Roman" w:hAnsi="Times New Roman" w:cs="Times New Roman"/>
          <w:lang w:val="en-GB" w:eastAsia="ja-JP"/>
        </w:rPr>
        <w:t>State 3:</w:t>
      </w:r>
      <w:r w:rsidRPr="006505D3">
        <w:rPr>
          <w:rFonts w:ascii="Times New Roman" w:hAnsi="Times New Roman" w:cs="Times New Roman"/>
          <w:lang w:val="en-US" w:eastAsia="ja-JP"/>
        </w:rPr>
        <w:t xml:space="preserve"> </w:t>
      </w:r>
      <w:r w:rsidR="00335ACE" w:rsidRPr="006505D3">
        <w:rPr>
          <w:rFonts w:ascii="Times New Roman" w:hAnsi="Times New Roman" w:cs="Times New Roman"/>
          <w:lang w:val="en-US" w:eastAsia="ja-JP"/>
        </w:rPr>
        <w:t>PRS is lower priority than all PDCCH/PDSCH/CSI-RS</w:t>
      </w:r>
      <w:r w:rsidRPr="006505D3">
        <w:rPr>
          <w:rFonts w:ascii="Times New Roman" w:hAnsi="Times New Roman" w:cs="Times New Roman"/>
          <w:lang w:val="en-US" w:eastAsia="ja-JP"/>
        </w:rPr>
        <w:t>.</w:t>
      </w:r>
    </w:p>
    <w:p w14:paraId="3D91C8D1" w14:textId="506ACDDB" w:rsidR="00557D7A" w:rsidRPr="006505D3" w:rsidRDefault="00557D7A" w:rsidP="00226734">
      <w:pPr>
        <w:pStyle w:val="ListParagraph"/>
        <w:numPr>
          <w:ilvl w:val="0"/>
          <w:numId w:val="24"/>
        </w:numPr>
        <w:rPr>
          <w:rFonts w:ascii="Times New Roman" w:hAnsi="Times New Roman" w:cs="Times New Roman"/>
          <w:lang w:val="en-GB" w:eastAsia="ja-JP"/>
        </w:rPr>
      </w:pPr>
      <w:r w:rsidRPr="006505D3">
        <w:rPr>
          <w:rFonts w:ascii="Times New Roman" w:hAnsi="Times New Roman" w:cs="Times New Roman"/>
          <w:lang w:val="en-GB" w:eastAsia="ja-JP"/>
        </w:rPr>
        <w:t>Option 3</w:t>
      </w:r>
      <w:r w:rsidR="00B703E3" w:rsidRPr="006505D3">
        <w:rPr>
          <w:rFonts w:ascii="Times New Roman" w:hAnsi="Times New Roman" w:cs="Times New Roman"/>
          <w:lang w:val="en-GB" w:eastAsia="ja-JP"/>
        </w:rPr>
        <w:t>: UE may indicate support of single priority state</w:t>
      </w:r>
    </w:p>
    <w:p w14:paraId="534DAA24" w14:textId="3D34C402" w:rsidR="00557D7A" w:rsidRPr="006505D3" w:rsidRDefault="00557D7A" w:rsidP="00226734">
      <w:pPr>
        <w:pStyle w:val="ListParagraph"/>
        <w:numPr>
          <w:ilvl w:val="1"/>
          <w:numId w:val="24"/>
        </w:numPr>
        <w:rPr>
          <w:rFonts w:ascii="Times New Roman" w:hAnsi="Times New Roman" w:cs="Times New Roman"/>
          <w:lang w:val="en-GB" w:eastAsia="ja-JP"/>
        </w:rPr>
      </w:pPr>
      <w:r w:rsidRPr="006505D3">
        <w:rPr>
          <w:rFonts w:ascii="Times New Roman" w:hAnsi="Times New Roman" w:cs="Times New Roman"/>
          <w:lang w:val="en-GB" w:eastAsia="ja-JP"/>
        </w:rPr>
        <w:t>State 1:</w:t>
      </w:r>
      <w:r w:rsidRPr="006505D3">
        <w:rPr>
          <w:rFonts w:ascii="Times New Roman" w:hAnsi="Times New Roman" w:cs="Times New Roman"/>
          <w:lang w:val="en-US" w:eastAsia="ja-JP"/>
        </w:rPr>
        <w:t xml:space="preserve"> </w:t>
      </w:r>
      <w:r w:rsidR="00335ACE" w:rsidRPr="006505D3">
        <w:rPr>
          <w:rFonts w:ascii="Times New Roman" w:hAnsi="Times New Roman" w:cs="Times New Roman"/>
          <w:lang w:val="en-US" w:eastAsia="ja-JP"/>
        </w:rPr>
        <w:t>PRS is higher priority than all PDCCH/PDSCH/CSI-RS</w:t>
      </w:r>
      <w:r w:rsidRPr="006505D3">
        <w:rPr>
          <w:rFonts w:ascii="Times New Roman" w:hAnsi="Times New Roman" w:cs="Times New Roman"/>
          <w:lang w:val="en-US" w:eastAsia="ja-JP"/>
        </w:rPr>
        <w:t>.</w:t>
      </w:r>
    </w:p>
    <w:p w14:paraId="7C4B2283" w14:textId="3580DE9F" w:rsidR="00335ACE" w:rsidRPr="006505D3" w:rsidRDefault="00335ACE" w:rsidP="00B703E3">
      <w:pPr>
        <w:rPr>
          <w:rFonts w:cs="Times New Roman"/>
          <w:i/>
          <w:lang w:eastAsia="ja-JP"/>
        </w:rPr>
      </w:pPr>
      <w:r w:rsidRPr="006505D3">
        <w:rPr>
          <w:rFonts w:cs="Times New Roman"/>
          <w:i/>
          <w:lang w:eastAsia="ja-JP"/>
        </w:rPr>
        <w:t>Note: SSB is a separate issue.</w:t>
      </w:r>
    </w:p>
    <w:p w14:paraId="2BE95B78" w14:textId="7C60E3BF" w:rsidR="00335ACE" w:rsidRPr="006505D3" w:rsidRDefault="00335ACE" w:rsidP="00B703E3">
      <w:pPr>
        <w:rPr>
          <w:rFonts w:cs="Times New Roman"/>
          <w:lang w:eastAsia="ja-JP"/>
        </w:rPr>
      </w:pPr>
    </w:p>
    <w:p w14:paraId="2C0E2281" w14:textId="54EFF3EE" w:rsidR="00335ACE" w:rsidRPr="006505D3" w:rsidRDefault="00B703E3" w:rsidP="00207DBD">
      <w:pPr>
        <w:jc w:val="both"/>
        <w:rPr>
          <w:rFonts w:cs="Times New Roman"/>
          <w:lang w:eastAsia="ja-JP"/>
        </w:rPr>
      </w:pPr>
      <w:r w:rsidRPr="006505D3">
        <w:rPr>
          <w:rFonts w:cs="Times New Roman"/>
          <w:lang w:eastAsia="ja-JP"/>
        </w:rPr>
        <w:t>In the agreed list two important reference signals, RLM-RS and Radio link recovery RS are missing. In our point of view, both reference signals are important and cannot be deprioritized over PRS because of the following reasons:</w:t>
      </w:r>
    </w:p>
    <w:p w14:paraId="25F6C070" w14:textId="1B6EA87D" w:rsidR="00B703E3" w:rsidRPr="006505D3" w:rsidRDefault="00B703E3" w:rsidP="00207DBD">
      <w:pPr>
        <w:jc w:val="both"/>
        <w:rPr>
          <w:rFonts w:cs="Times New Roman"/>
          <w:lang w:eastAsia="ja-JP"/>
        </w:rPr>
      </w:pPr>
    </w:p>
    <w:p w14:paraId="344D8ED6" w14:textId="77777777" w:rsidR="00B703E3" w:rsidRPr="004B39A8" w:rsidRDefault="00B703E3" w:rsidP="00207DBD">
      <w:pPr>
        <w:jc w:val="both"/>
        <w:rPr>
          <w:rFonts w:cs="Times New Roman"/>
          <w:b/>
          <w:u w:val="single"/>
          <w:lang w:eastAsia="x-none"/>
        </w:rPr>
      </w:pPr>
      <w:r w:rsidRPr="004B39A8">
        <w:rPr>
          <w:rFonts w:cs="Times New Roman"/>
          <w:b/>
          <w:u w:val="single"/>
          <w:lang w:eastAsia="x-none"/>
        </w:rPr>
        <w:t xml:space="preserve">RLM-RS: </w:t>
      </w:r>
    </w:p>
    <w:p w14:paraId="1E6D71B3" w14:textId="77777777" w:rsidR="00B703E3" w:rsidRPr="004B39A8" w:rsidRDefault="00B703E3" w:rsidP="00207DBD">
      <w:pPr>
        <w:jc w:val="both"/>
        <w:rPr>
          <w:rFonts w:cs="Times New Roman"/>
          <w:lang w:eastAsia="x-none"/>
        </w:rPr>
      </w:pPr>
      <w:r w:rsidRPr="004B39A8">
        <w:rPr>
          <w:rFonts w:cs="Times New Roman"/>
          <w:lang w:eastAsia="x-none"/>
        </w:rPr>
        <w:t>Radio link monitoring is an important function UE performs to keep connected to the serving cell and make necessary actions when the radio link is failed. Hence RLM-RS cannot be deprioritised w.r.t DL PRS.</w:t>
      </w:r>
    </w:p>
    <w:p w14:paraId="7F4279F4" w14:textId="77777777" w:rsidR="00B703E3" w:rsidRPr="006505D3" w:rsidRDefault="00B703E3" w:rsidP="00207DBD">
      <w:pPr>
        <w:jc w:val="both"/>
        <w:rPr>
          <w:rFonts w:cs="Times New Roman"/>
          <w:lang w:eastAsia="ja-JP"/>
        </w:rPr>
      </w:pPr>
    </w:p>
    <w:p w14:paraId="677CEFC7" w14:textId="77777777" w:rsidR="00B703E3" w:rsidRPr="004B39A8" w:rsidRDefault="00B703E3" w:rsidP="00207DBD">
      <w:pPr>
        <w:jc w:val="both"/>
        <w:rPr>
          <w:rFonts w:cs="Times New Roman"/>
          <w:b/>
          <w:u w:val="single"/>
          <w:lang w:eastAsia="x-none"/>
        </w:rPr>
      </w:pPr>
      <w:r w:rsidRPr="004B39A8">
        <w:rPr>
          <w:rFonts w:cs="Times New Roman"/>
          <w:b/>
          <w:u w:val="single"/>
          <w:lang w:eastAsia="x-none"/>
        </w:rPr>
        <w:t>Radio Link recovery RS:</w:t>
      </w:r>
    </w:p>
    <w:p w14:paraId="3F079F34" w14:textId="0479AC6E" w:rsidR="00B703E3" w:rsidRPr="004B39A8" w:rsidRDefault="00B703E3" w:rsidP="00207DBD">
      <w:pPr>
        <w:jc w:val="both"/>
        <w:rPr>
          <w:rFonts w:cs="Times New Roman"/>
          <w:lang w:eastAsia="x-none"/>
        </w:rPr>
      </w:pPr>
      <w:r w:rsidRPr="004B39A8">
        <w:rPr>
          <w:rFonts w:cs="Times New Roman"/>
          <w:lang w:eastAsia="x-none"/>
        </w:rPr>
        <w:t xml:space="preserve">Radio link recovery RS are configured to perform </w:t>
      </w:r>
      <w:r w:rsidR="00FA4EFB" w:rsidRPr="006505D3">
        <w:rPr>
          <w:rFonts w:cs="Times New Roman"/>
          <w:lang w:eastAsia="x-none"/>
        </w:rPr>
        <w:t>b</w:t>
      </w:r>
      <w:r w:rsidRPr="004B39A8">
        <w:rPr>
          <w:rFonts w:cs="Times New Roman"/>
          <w:lang w:eastAsia="x-none"/>
        </w:rPr>
        <w:t xml:space="preserve">eam failure detection and link recovery procedures such as New beam detection. If these procedures are not performed in proper time, it can result in link failure. Hence, link recovery RS should not be de-prioritised over PRS. </w:t>
      </w:r>
    </w:p>
    <w:p w14:paraId="155BE7CE" w14:textId="51415E0C" w:rsidR="00335ACE" w:rsidRPr="004B39A8" w:rsidRDefault="00335ACE" w:rsidP="00207DBD">
      <w:pPr>
        <w:jc w:val="both"/>
        <w:rPr>
          <w:rFonts w:cs="Times New Roman"/>
          <w:lang w:eastAsia="ja-JP"/>
        </w:rPr>
      </w:pPr>
    </w:p>
    <w:p w14:paraId="53C1D963" w14:textId="23F5C6F5" w:rsidR="00335ACE" w:rsidRPr="006505D3" w:rsidRDefault="00B703E3" w:rsidP="00207DBD">
      <w:pPr>
        <w:jc w:val="both"/>
        <w:rPr>
          <w:rFonts w:cs="Times New Roman"/>
          <w:lang w:eastAsia="ja-JP"/>
        </w:rPr>
      </w:pPr>
      <w:r w:rsidRPr="006505D3">
        <w:rPr>
          <w:rFonts w:cs="Times New Roman"/>
          <w:lang w:eastAsia="ja-JP"/>
        </w:rPr>
        <w:t>Based on the above analys</w:t>
      </w:r>
      <w:r w:rsidR="00FA4EFB" w:rsidRPr="006505D3">
        <w:rPr>
          <w:rFonts w:cs="Times New Roman"/>
          <w:lang w:eastAsia="ja-JP"/>
        </w:rPr>
        <w:t>is, RLM-RS and Radio Link recovery RS should also be included in the list of priority RS signals and must be defined as one of the UE capabilities.</w:t>
      </w:r>
    </w:p>
    <w:p w14:paraId="26DE59FB" w14:textId="3B2EB5C5" w:rsidR="00335ACE" w:rsidRPr="006505D3" w:rsidRDefault="00335ACE" w:rsidP="00B703E3">
      <w:pPr>
        <w:rPr>
          <w:rFonts w:cs="Times New Roman"/>
          <w:lang w:eastAsia="ja-JP"/>
        </w:rPr>
      </w:pPr>
    </w:p>
    <w:p w14:paraId="0A001A44" w14:textId="7CF95AE0" w:rsidR="00335ACE" w:rsidRPr="006505D3" w:rsidRDefault="00FA4EFB" w:rsidP="00FA4EFB">
      <w:pPr>
        <w:pStyle w:val="Proposal"/>
        <w:rPr>
          <w:rFonts w:cs="Times New Roman"/>
        </w:rPr>
      </w:pPr>
      <w:bookmarkStart w:id="13" w:name="_Toc92434355"/>
      <w:r w:rsidRPr="006505D3">
        <w:rPr>
          <w:rFonts w:cs="Times New Roman"/>
        </w:rPr>
        <w:t>Send an LS to RAN1 to define PRS priority over RLM-RS and radio link recovery RS during gapless PRS measurement.</w:t>
      </w:r>
      <w:bookmarkEnd w:id="13"/>
    </w:p>
    <w:p w14:paraId="6632EBF3" w14:textId="03F7223B" w:rsidR="10EA85F2" w:rsidRPr="0029122D" w:rsidRDefault="04D134CA" w:rsidP="6C37F771">
      <w:pPr>
        <w:pStyle w:val="Heading2"/>
        <w:rPr>
          <w:rStyle w:val="Heading3Char"/>
        </w:rPr>
      </w:pPr>
      <w:r w:rsidRPr="4CF878A9">
        <w:rPr>
          <w:rStyle w:val="Heading3Char"/>
        </w:rPr>
        <w:lastRenderedPageBreak/>
        <w:t xml:space="preserve">Requirements on path </w:t>
      </w:r>
      <w:r w:rsidR="10EA85F2" w:rsidRPr="4CF878A9">
        <w:rPr>
          <w:rStyle w:val="Heading3Char"/>
        </w:rPr>
        <w:t>RSRP</w:t>
      </w:r>
      <w:r w:rsidR="47AA9155" w:rsidRPr="4CF878A9">
        <w:rPr>
          <w:rStyle w:val="Heading3Char"/>
        </w:rPr>
        <w:t xml:space="preserve"> measurement</w:t>
      </w:r>
      <w:r w:rsidR="6D07C477" w:rsidRPr="4CF878A9">
        <w:rPr>
          <w:rStyle w:val="Heading3Char"/>
        </w:rPr>
        <w:t>s</w:t>
      </w:r>
    </w:p>
    <w:p w14:paraId="613FA861" w14:textId="3826A3B2" w:rsidR="10EA85F2" w:rsidRDefault="09599701" w:rsidP="6C37F771">
      <w:pPr>
        <w:jc w:val="both"/>
        <w:rPr>
          <w:rFonts w:eastAsia="Calibri" w:cs="Mangal"/>
        </w:rPr>
      </w:pPr>
      <w:r w:rsidRPr="207F73B3">
        <w:rPr>
          <w:rFonts w:eastAsia="Calibri" w:cs="Mangal"/>
        </w:rPr>
        <w:t>In RAN4#10</w:t>
      </w:r>
      <w:r w:rsidR="0AA81020" w:rsidRPr="207F73B3">
        <w:rPr>
          <w:rFonts w:eastAsia="Calibri" w:cs="Mangal"/>
        </w:rPr>
        <w:t>1</w:t>
      </w:r>
      <w:r w:rsidRPr="207F73B3">
        <w:rPr>
          <w:rFonts w:eastAsia="Calibri" w:cs="Mangal"/>
        </w:rPr>
        <w:t xml:space="preserve">-e </w:t>
      </w:r>
      <w:r w:rsidR="097CFDF6" w:rsidRPr="207F73B3">
        <w:rPr>
          <w:rFonts w:eastAsia="Calibri" w:cs="Mangal"/>
        </w:rPr>
        <w:t>accuracy requirement on DL PRS RSRP</w:t>
      </w:r>
      <w:r w:rsidR="0029122D" w:rsidRPr="207F73B3">
        <w:rPr>
          <w:rFonts w:eastAsia="Calibri" w:cs="Mangal"/>
        </w:rPr>
        <w:t>P</w:t>
      </w:r>
      <w:r w:rsidR="097CFDF6" w:rsidRPr="207F73B3">
        <w:rPr>
          <w:rFonts w:eastAsia="Calibri" w:cs="Mangal"/>
        </w:rPr>
        <w:t xml:space="preserve"> was agreed to be discussed during the performance part of the WI</w:t>
      </w:r>
      <w:r w:rsidR="7D6A5ECB" w:rsidRPr="207F73B3">
        <w:rPr>
          <w:rFonts w:eastAsia="Calibri" w:cs="Mangal"/>
        </w:rPr>
        <w:t xml:space="preserve">. </w:t>
      </w:r>
      <w:r w:rsidR="00FF3DBE" w:rsidRPr="207F73B3">
        <w:rPr>
          <w:rFonts w:eastAsia="Calibri" w:cs="Mangal"/>
        </w:rPr>
        <w:t>The m</w:t>
      </w:r>
      <w:r w:rsidR="1F92F396" w:rsidRPr="207F73B3">
        <w:rPr>
          <w:rFonts w:eastAsia="Calibri" w:cs="Mangal"/>
        </w:rPr>
        <w:t>easurement period requirement for DL PRS RSRP</w:t>
      </w:r>
      <w:r w:rsidR="0029122D" w:rsidRPr="207F73B3">
        <w:rPr>
          <w:rFonts w:eastAsia="Calibri" w:cs="Mangal"/>
        </w:rPr>
        <w:t>P</w:t>
      </w:r>
      <w:r w:rsidR="1F92F396" w:rsidRPr="207F73B3">
        <w:rPr>
          <w:rFonts w:eastAsia="Calibri" w:cs="Mangal"/>
        </w:rPr>
        <w:t xml:space="preserve"> </w:t>
      </w:r>
      <w:r w:rsidR="6D28CFF0" w:rsidRPr="207F73B3">
        <w:rPr>
          <w:rFonts w:eastAsia="Calibri" w:cs="Mangal"/>
        </w:rPr>
        <w:t>is yet to be discussed</w:t>
      </w:r>
      <w:r w:rsidR="1F92F396" w:rsidRPr="207F73B3">
        <w:rPr>
          <w:rFonts w:eastAsia="Calibri" w:cs="Mangal"/>
        </w:rPr>
        <w:t>.</w:t>
      </w:r>
      <w:r w:rsidR="285405EE" w:rsidRPr="207F73B3">
        <w:rPr>
          <w:rFonts w:eastAsia="Calibri" w:cs="Mangal"/>
        </w:rPr>
        <w:t xml:space="preserve"> </w:t>
      </w:r>
      <w:r w:rsidR="0029122D" w:rsidRPr="207F73B3">
        <w:rPr>
          <w:rFonts w:eastAsia="Calibri" w:cs="Mangal"/>
        </w:rPr>
        <w:t xml:space="preserve">In our point of view, measurement period requirement for Rel. 16 DL PRS RSRP measurement </w:t>
      </w:r>
      <w:r w:rsidR="00FE16CC" w:rsidRPr="207F73B3">
        <w:rPr>
          <w:rFonts w:eastAsia="Calibri" w:cs="Mangal"/>
        </w:rPr>
        <w:t>shall</w:t>
      </w:r>
      <w:r w:rsidR="0029122D" w:rsidRPr="207F73B3">
        <w:rPr>
          <w:rFonts w:eastAsia="Calibri" w:cs="Mangal"/>
        </w:rPr>
        <w:t xml:space="preserve"> be applied to </w:t>
      </w:r>
      <w:r w:rsidR="00387F24" w:rsidRPr="207F73B3">
        <w:rPr>
          <w:rFonts w:eastAsia="Calibri" w:cs="Mangal"/>
        </w:rPr>
        <w:t>DL PRS RSR</w:t>
      </w:r>
      <w:r w:rsidR="0029122D" w:rsidRPr="207F73B3">
        <w:rPr>
          <w:rFonts w:eastAsia="Calibri" w:cs="Mangal"/>
        </w:rPr>
        <w:t>P</w:t>
      </w:r>
      <w:r w:rsidR="00387F24" w:rsidRPr="207F73B3">
        <w:rPr>
          <w:rFonts w:eastAsia="Calibri" w:cs="Mangal"/>
        </w:rPr>
        <w:t>P measurement</w:t>
      </w:r>
      <w:r w:rsidR="00930CEA" w:rsidRPr="207F73B3">
        <w:rPr>
          <w:rFonts w:eastAsia="Calibri" w:cs="Mangal"/>
        </w:rPr>
        <w:t>.</w:t>
      </w:r>
      <w:r w:rsidR="00ED4F1F" w:rsidRPr="207F73B3">
        <w:rPr>
          <w:rFonts w:eastAsia="Calibri" w:cs="Mangal"/>
        </w:rPr>
        <w:t xml:space="preserve"> </w:t>
      </w:r>
    </w:p>
    <w:p w14:paraId="13FF2B4F" w14:textId="3F2D2D4C" w:rsidR="0029122D" w:rsidRDefault="0029122D" w:rsidP="6C37F771">
      <w:pPr>
        <w:jc w:val="both"/>
        <w:rPr>
          <w:rFonts w:eastAsia="Calibri" w:cs="Mangal"/>
          <w:szCs w:val="22"/>
        </w:rPr>
      </w:pPr>
    </w:p>
    <w:p w14:paraId="5F0C8540" w14:textId="765AD7F9" w:rsidR="0029122D" w:rsidRDefault="0029122D" w:rsidP="00FE16CC">
      <w:pPr>
        <w:pStyle w:val="Proposal"/>
      </w:pPr>
      <w:bookmarkStart w:id="14" w:name="_Toc92434356"/>
      <w:r w:rsidRPr="207F73B3">
        <w:t xml:space="preserve">Adopt </w:t>
      </w:r>
      <w:r w:rsidR="00FE16CC" w:rsidRPr="207F73B3">
        <w:t xml:space="preserve">DL PRS RSRP </w:t>
      </w:r>
      <w:r w:rsidRPr="207F73B3">
        <w:t xml:space="preserve">measurement period requirement for </w:t>
      </w:r>
      <w:r w:rsidR="00FE16CC" w:rsidRPr="207F73B3">
        <w:t>DL PRS RSRPP measurement.</w:t>
      </w:r>
      <w:bookmarkEnd w:id="14"/>
      <w:r w:rsidRPr="207F73B3">
        <w:t xml:space="preserve"> </w:t>
      </w:r>
    </w:p>
    <w:p w14:paraId="708B37D9" w14:textId="0CC12CE6" w:rsidR="3B15258D" w:rsidRDefault="3B15258D" w:rsidP="207F73B3">
      <w:pPr>
        <w:jc w:val="both"/>
        <w:rPr>
          <w:rFonts w:eastAsia="Calibri" w:cs="Mangal"/>
          <w:szCs w:val="22"/>
        </w:rPr>
      </w:pPr>
      <w:r w:rsidRPr="207F73B3">
        <w:rPr>
          <w:rFonts w:eastAsia="Calibri" w:cs="Mangal"/>
          <w:szCs w:val="22"/>
        </w:rPr>
        <w:t>RAN1#107</w:t>
      </w:r>
      <w:r w:rsidR="4DDC5511" w:rsidRPr="207F73B3">
        <w:rPr>
          <w:rFonts w:eastAsia="Calibri" w:cs="Mangal"/>
          <w:szCs w:val="22"/>
        </w:rPr>
        <w:t xml:space="preserve">-e agreed on UL SRS RSRPP measurement. The accuracy requirement for </w:t>
      </w:r>
      <w:r w:rsidR="3F1A8D58" w:rsidRPr="207F73B3">
        <w:rPr>
          <w:rFonts w:eastAsia="Calibri" w:cs="Mangal"/>
          <w:szCs w:val="22"/>
        </w:rPr>
        <w:t xml:space="preserve">this new measurement </w:t>
      </w:r>
      <w:r w:rsidR="654907A6" w:rsidRPr="207F73B3">
        <w:rPr>
          <w:rFonts w:eastAsia="Calibri" w:cs="Mangal"/>
          <w:szCs w:val="22"/>
        </w:rPr>
        <w:t>is yet</w:t>
      </w:r>
      <w:r w:rsidR="3F1A8D58" w:rsidRPr="207F73B3">
        <w:rPr>
          <w:rFonts w:eastAsia="Calibri" w:cs="Mangal"/>
          <w:szCs w:val="22"/>
        </w:rPr>
        <w:t xml:space="preserve"> to be defined</w:t>
      </w:r>
      <w:r w:rsidR="10757A9C" w:rsidRPr="207F73B3">
        <w:rPr>
          <w:rFonts w:eastAsia="Calibri" w:cs="Mangal"/>
          <w:szCs w:val="22"/>
        </w:rPr>
        <w:t xml:space="preserve"> and shall only be done after the </w:t>
      </w:r>
      <w:r w:rsidR="3F1A8D58" w:rsidRPr="207F73B3">
        <w:rPr>
          <w:rFonts w:eastAsia="Calibri" w:cs="Mangal"/>
          <w:szCs w:val="22"/>
        </w:rPr>
        <w:t xml:space="preserve">reference point for </w:t>
      </w:r>
      <w:r w:rsidR="4DDC5511" w:rsidRPr="207F73B3">
        <w:rPr>
          <w:rFonts w:eastAsia="Calibri" w:cs="Mangal"/>
          <w:szCs w:val="22"/>
        </w:rPr>
        <w:t>UL S</w:t>
      </w:r>
      <w:r w:rsidR="53049346" w:rsidRPr="207F73B3">
        <w:rPr>
          <w:rFonts w:eastAsia="Calibri" w:cs="Mangal"/>
          <w:szCs w:val="22"/>
        </w:rPr>
        <w:t>RS RSRPP</w:t>
      </w:r>
      <w:r w:rsidR="357A9EA2" w:rsidRPr="207F73B3">
        <w:rPr>
          <w:rFonts w:eastAsia="Calibri" w:cs="Mangal"/>
          <w:szCs w:val="22"/>
        </w:rPr>
        <w:t xml:space="preserve"> measurement is </w:t>
      </w:r>
      <w:r w:rsidR="33D4A9D5" w:rsidRPr="207F73B3">
        <w:rPr>
          <w:rFonts w:eastAsia="Calibri" w:cs="Mangal"/>
          <w:szCs w:val="22"/>
        </w:rPr>
        <w:t xml:space="preserve">updated based on RAN4 input. In our companion paper </w:t>
      </w:r>
      <w:r w:rsidR="33D4A9D5" w:rsidRPr="006E0073">
        <w:rPr>
          <w:rFonts w:eastAsia="Calibri" w:cs="Mangal"/>
          <w:szCs w:val="22"/>
        </w:rPr>
        <w:t>R4-</w:t>
      </w:r>
      <w:r w:rsidR="006E0073" w:rsidRPr="006E0073">
        <w:rPr>
          <w:rFonts w:eastAsia="Calibri" w:cs="Mangal"/>
          <w:szCs w:val="22"/>
          <w:lang w:val="en-US"/>
        </w:rPr>
        <w:t>2201309</w:t>
      </w:r>
      <w:r w:rsidR="33D4A9D5" w:rsidRPr="006E0073">
        <w:rPr>
          <w:rFonts w:eastAsia="Calibri" w:cs="Mangal"/>
          <w:szCs w:val="22"/>
        </w:rPr>
        <w:t xml:space="preserve"> </w:t>
      </w:r>
      <w:r w:rsidR="4961D988" w:rsidRPr="207F73B3">
        <w:rPr>
          <w:rFonts w:eastAsia="Calibri" w:cs="Mangal"/>
          <w:szCs w:val="22"/>
        </w:rPr>
        <w:t>a</w:t>
      </w:r>
      <w:r w:rsidR="409721E1" w:rsidRPr="207F73B3">
        <w:rPr>
          <w:rFonts w:eastAsia="Calibri" w:cs="Mangal"/>
          <w:szCs w:val="22"/>
        </w:rPr>
        <w:t xml:space="preserve"> </w:t>
      </w:r>
      <w:r w:rsidR="2FC5FFFA" w:rsidRPr="207F73B3">
        <w:rPr>
          <w:rFonts w:eastAsia="Calibri" w:cs="Mangal"/>
          <w:szCs w:val="22"/>
        </w:rPr>
        <w:t>reference point selection for UL SRS RSRP measurement has been elaborated and proposed</w:t>
      </w:r>
      <w:r w:rsidR="006E0073" w:rsidRPr="006E0073">
        <w:rPr>
          <w:rFonts w:eastAsia="Calibri" w:cs="Mangal"/>
          <w:szCs w:val="22"/>
          <w:lang w:val="en-US"/>
        </w:rPr>
        <w:t xml:space="preserve"> </w:t>
      </w:r>
      <w:r w:rsidR="006E0073">
        <w:rPr>
          <w:rFonts w:eastAsia="Calibri" w:cs="Mangal"/>
          <w:szCs w:val="22"/>
          <w:lang w:val="en-US"/>
        </w:rPr>
        <w:t>[3]</w:t>
      </w:r>
      <w:r w:rsidR="409721E1" w:rsidRPr="207F73B3">
        <w:rPr>
          <w:rFonts w:eastAsia="Calibri" w:cs="Mangal"/>
          <w:szCs w:val="22"/>
        </w:rPr>
        <w:t>.</w:t>
      </w:r>
    </w:p>
    <w:p w14:paraId="0D4933A7" w14:textId="06D0B0EE" w:rsidR="207F73B3" w:rsidRDefault="207F73B3" w:rsidP="207F73B3">
      <w:pPr>
        <w:rPr>
          <w:rFonts w:eastAsia="Calibri" w:cs="Mangal"/>
          <w:szCs w:val="22"/>
        </w:rPr>
      </w:pPr>
    </w:p>
    <w:p w14:paraId="44135DEA" w14:textId="05F9CEDD" w:rsidR="409721E1" w:rsidRDefault="409721E1" w:rsidP="207F73B3">
      <w:pPr>
        <w:pStyle w:val="Proposal"/>
      </w:pPr>
      <w:bookmarkStart w:id="15" w:name="_Toc92434357"/>
      <w:r>
        <w:t>Accuracy requirement for UL SRS RSRPP shall be discussed</w:t>
      </w:r>
      <w:r w:rsidR="1574543B">
        <w:t>/defined</w:t>
      </w:r>
      <w:r>
        <w:t xml:space="preserve"> after reference point for UL SRS RSRPP measurement is updated.</w:t>
      </w:r>
      <w:bookmarkEnd w:id="15"/>
    </w:p>
    <w:p w14:paraId="50EBD11D" w14:textId="0DA8E7BE" w:rsidR="006F1C5E" w:rsidRPr="00C5034F" w:rsidRDefault="00E010F7" w:rsidP="008275DE">
      <w:pPr>
        <w:pStyle w:val="Heading2"/>
      </w:pPr>
      <w:r w:rsidRPr="004B39A8">
        <w:t>S</w:t>
      </w:r>
      <w:r w:rsidR="006F1C5E" w:rsidRPr="004B39A8">
        <w:t>ummary</w:t>
      </w:r>
    </w:p>
    <w:p w14:paraId="00C68E9F" w14:textId="6B78F204" w:rsidR="00407763" w:rsidRPr="004B39A8" w:rsidRDefault="008C0DF8" w:rsidP="00407763">
      <w:pPr>
        <w:pStyle w:val="BodyText"/>
        <w:rPr>
          <w:rFonts w:cs="Times New Roman"/>
          <w:b/>
        </w:rPr>
      </w:pPr>
      <w:r w:rsidRPr="006505D3">
        <w:rPr>
          <w:rFonts w:cs="Times New Roman"/>
        </w:rPr>
        <w:t>Based on the analysis presented in this paper, we made the following observations and proposals</w:t>
      </w:r>
      <w:r w:rsidR="00407763" w:rsidRPr="004B39A8">
        <w:rPr>
          <w:rFonts w:cs="Times New Roman"/>
        </w:rPr>
        <w:t>:</w:t>
      </w:r>
      <w:r w:rsidR="00407763" w:rsidRPr="004B39A8">
        <w:rPr>
          <w:rFonts w:cs="Times New Roman"/>
          <w:b/>
        </w:rPr>
        <w:t xml:space="preserve"> </w:t>
      </w:r>
    </w:p>
    <w:p w14:paraId="396F5A42" w14:textId="13F4F566" w:rsidR="00875E38" w:rsidRDefault="00407763">
      <w:pPr>
        <w:pStyle w:val="TableofFigures"/>
        <w:tabs>
          <w:tab w:val="right" w:leader="dot" w:pos="9629"/>
        </w:tabs>
        <w:rPr>
          <w:rFonts w:asciiTheme="minorHAnsi" w:eastAsiaTheme="minorEastAsia" w:hAnsiTheme="minorHAnsi"/>
          <w:b w:val="0"/>
          <w:sz w:val="24"/>
          <w:lang w:eastAsia="en-GB"/>
        </w:rPr>
      </w:pPr>
      <w:r w:rsidRPr="006505D3">
        <w:rPr>
          <w:rFonts w:cs="Times New Roman"/>
          <w:b w:val="0"/>
          <w:bCs/>
        </w:rPr>
        <w:fldChar w:fldCharType="begin"/>
      </w:r>
      <w:r w:rsidRPr="006505D3">
        <w:rPr>
          <w:rFonts w:cs="Times New Roman"/>
          <w:b w:val="0"/>
        </w:rPr>
        <w:instrText xml:space="preserve"> TOC \f O \n \h \z \t "Observation" \c </w:instrText>
      </w:r>
      <w:r w:rsidRPr="006505D3">
        <w:rPr>
          <w:rFonts w:cs="Times New Roman"/>
          <w:b w:val="0"/>
          <w:bCs/>
        </w:rPr>
        <w:fldChar w:fldCharType="separate"/>
      </w:r>
      <w:hyperlink w:anchor="_Toc92107623" w:history="1">
        <w:r w:rsidR="00875E38" w:rsidRPr="005E41E6">
          <w:rPr>
            <w:rStyle w:val="Hyperlink"/>
            <w:rFonts w:cs="Times New Roman"/>
          </w:rPr>
          <w:t>Observation 1</w:t>
        </w:r>
        <w:r w:rsidR="00875E38">
          <w:rPr>
            <w:rFonts w:asciiTheme="minorHAnsi" w:eastAsiaTheme="minorEastAsia" w:hAnsiTheme="minorHAnsi"/>
            <w:b w:val="0"/>
            <w:sz w:val="24"/>
            <w:lang w:eastAsia="en-GB"/>
          </w:rPr>
          <w:tab/>
        </w:r>
        <w:r w:rsidR="00875E38" w:rsidRPr="005E41E6">
          <w:rPr>
            <w:rStyle w:val="Hyperlink"/>
            <w:rFonts w:cs="Times New Roman"/>
          </w:rPr>
          <w:t>CSSF for positioning is handled by CFFS</w:t>
        </w:r>
        <w:r w:rsidR="00875E38" w:rsidRPr="005E41E6">
          <w:rPr>
            <w:rStyle w:val="Hyperlink"/>
            <w:rFonts w:cs="Times New Roman"/>
            <w:vertAlign w:val="subscript"/>
          </w:rPr>
          <w:t>PRS,i</w:t>
        </w:r>
        <w:r w:rsidR="00875E38" w:rsidRPr="005E41E6">
          <w:rPr>
            <w:rStyle w:val="Hyperlink"/>
            <w:rFonts w:cs="Times New Roman"/>
          </w:rPr>
          <w:t xml:space="preserve"> where i = 1.</w:t>
        </w:r>
      </w:hyperlink>
    </w:p>
    <w:p w14:paraId="53150EF5" w14:textId="7FE65DC1" w:rsidR="00407763" w:rsidRPr="004B39A8" w:rsidRDefault="00407763" w:rsidP="00407763">
      <w:pPr>
        <w:pStyle w:val="BodyText"/>
        <w:rPr>
          <w:rFonts w:cs="Times New Roman"/>
        </w:rPr>
      </w:pPr>
      <w:r w:rsidRPr="006505D3">
        <w:rPr>
          <w:rFonts w:cs="Times New Roman"/>
          <w:b/>
          <w:bCs/>
        </w:rPr>
        <w:fldChar w:fldCharType="end"/>
      </w:r>
      <w:r w:rsidRPr="004B39A8">
        <w:rPr>
          <w:rFonts w:cs="Times New Roman"/>
        </w:rPr>
        <w:t>Based on the discussion in the previous sections we propose the following:</w:t>
      </w:r>
    </w:p>
    <w:p w14:paraId="47C342BD" w14:textId="38C4DF2A" w:rsidR="005E7B80" w:rsidRDefault="00407763">
      <w:pPr>
        <w:pStyle w:val="TableofFigures"/>
        <w:tabs>
          <w:tab w:val="right" w:leader="dot" w:pos="9629"/>
        </w:tabs>
        <w:rPr>
          <w:rFonts w:asciiTheme="minorHAnsi" w:eastAsiaTheme="minorEastAsia" w:hAnsiTheme="minorHAnsi"/>
          <w:b w:val="0"/>
          <w:noProof/>
          <w:szCs w:val="22"/>
          <w:lang w:val="fr-FR" w:eastAsia="ja-JP"/>
        </w:rPr>
      </w:pPr>
      <w:r w:rsidRPr="006505D3">
        <w:rPr>
          <w:rFonts w:cs="Times New Roman"/>
          <w:b w:val="0"/>
          <w:bCs/>
        </w:rPr>
        <w:fldChar w:fldCharType="begin"/>
      </w:r>
      <w:r w:rsidRPr="006505D3">
        <w:rPr>
          <w:rFonts w:cs="Times New Roman"/>
          <w:bCs/>
        </w:rPr>
        <w:instrText xml:space="preserve"> TOC \n \h \z \t "Proposal" \c </w:instrText>
      </w:r>
      <w:r w:rsidRPr="006505D3">
        <w:rPr>
          <w:rFonts w:cs="Times New Roman"/>
          <w:b w:val="0"/>
          <w:bCs/>
        </w:rPr>
        <w:fldChar w:fldCharType="separate"/>
      </w:r>
      <w:hyperlink w:anchor="_Toc92434345" w:history="1">
        <w:r w:rsidR="005E7B80" w:rsidRPr="00DC1FA3">
          <w:rPr>
            <w:rStyle w:val="Hyperlink"/>
            <w:rFonts w:cs="Times New Roman"/>
            <w:noProof/>
          </w:rPr>
          <w:t>Proposal 1</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Applicable PFL for gapless PRS measurement is 1.</w:t>
        </w:r>
      </w:hyperlink>
    </w:p>
    <w:p w14:paraId="28E436FC" w14:textId="1603A9E2" w:rsidR="005E7B80" w:rsidRDefault="00512378">
      <w:pPr>
        <w:pStyle w:val="TableofFigures"/>
        <w:tabs>
          <w:tab w:val="right" w:leader="dot" w:pos="9629"/>
        </w:tabs>
        <w:rPr>
          <w:rFonts w:asciiTheme="minorHAnsi" w:eastAsiaTheme="minorEastAsia" w:hAnsiTheme="minorHAnsi"/>
          <w:b w:val="0"/>
          <w:noProof/>
          <w:szCs w:val="22"/>
          <w:lang w:val="fr-FR" w:eastAsia="ja-JP"/>
        </w:rPr>
      </w:pPr>
      <w:hyperlink w:anchor="_Toc92434346" w:history="1">
        <w:r w:rsidR="005E7B80" w:rsidRPr="00DC1FA3">
          <w:rPr>
            <w:rStyle w:val="Hyperlink"/>
            <w:rFonts w:cs="Times New Roman"/>
            <w:noProof/>
          </w:rPr>
          <w:t>Proposal 2</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 xml:space="preserve">Value of </w:t>
        </w:r>
        <m:oMath>
          <m:r>
            <m:rPr>
              <m:sty m:val="bi"/>
            </m:rPr>
            <w:rPr>
              <w:rStyle w:val="Hyperlink"/>
              <w:rFonts w:ascii="Cambria Math" w:hAnsi="Cambria Math" w:cs="Times New Roman"/>
              <w:noProof/>
            </w:rPr>
            <m:t>i</m:t>
          </m:r>
        </m:oMath>
        <w:r w:rsidR="005E7B80" w:rsidRPr="00DC1FA3">
          <w:rPr>
            <w:rStyle w:val="Hyperlink"/>
            <w:rFonts w:cs="Times New Roman"/>
            <w:noProof/>
          </w:rPr>
          <w:t xml:space="preserve"> in </w:t>
        </w:r>
        <m:oMath>
          <m:r>
            <m:rPr>
              <m:sty m:val="bi"/>
            </m:rPr>
            <w:rPr>
              <w:rStyle w:val="Hyperlink"/>
              <w:rFonts w:ascii="Cambria Math" w:hAnsi="Cambria Math" w:cs="Times New Roman"/>
              <w:noProof/>
            </w:rPr>
            <m:t>Tavailable</m:t>
          </m:r>
          <m:r>
            <m:rPr>
              <m:sty m:val="b"/>
            </m:rPr>
            <w:rPr>
              <w:rStyle w:val="Hyperlink"/>
              <w:rFonts w:ascii="Cambria Math" w:hAnsi="Cambria Math" w:cs="Times New Roman"/>
              <w:noProof/>
            </w:rPr>
            <m:t>_</m:t>
          </m:r>
          <m:r>
            <m:rPr>
              <m:sty m:val="bi"/>
            </m:rPr>
            <w:rPr>
              <w:rStyle w:val="Hyperlink"/>
              <w:rFonts w:ascii="Cambria Math" w:hAnsi="Cambria Math" w:cs="Times New Roman"/>
              <w:noProof/>
            </w:rPr>
            <m:t>PRS</m:t>
          </m:r>
          <m:r>
            <m:rPr>
              <m:sty m:val="b"/>
            </m:rPr>
            <w:rPr>
              <w:rStyle w:val="Hyperlink"/>
              <w:rFonts w:ascii="Cambria Math" w:hAnsi="Cambria Math" w:cs="Times New Roman"/>
              <w:noProof/>
            </w:rPr>
            <m:t>,</m:t>
          </m:r>
          <m:r>
            <m:rPr>
              <m:sty m:val="bi"/>
            </m:rPr>
            <w:rPr>
              <w:rStyle w:val="Hyperlink"/>
              <w:rFonts w:ascii="Cambria Math" w:hAnsi="Cambria Math" w:cs="Times New Roman"/>
              <w:noProof/>
            </w:rPr>
            <m:t>i</m:t>
          </m:r>
        </m:oMath>
        <w:r w:rsidR="005E7B80" w:rsidRPr="00DC1FA3">
          <w:rPr>
            <w:rStyle w:val="Hyperlink"/>
            <w:rFonts w:cs="Times New Roman"/>
            <w:noProof/>
          </w:rPr>
          <w:t xml:space="preserve">, </w:t>
        </w:r>
        <m:oMath>
          <m:r>
            <m:rPr>
              <m:sty m:val="bi"/>
            </m:rPr>
            <w:rPr>
              <w:rStyle w:val="Hyperlink"/>
              <w:rFonts w:ascii="Cambria Math" w:hAnsi="Cambria Math" w:cs="Times New Roman"/>
              <w:noProof/>
            </w:rPr>
            <m:t>Lavailable</m:t>
          </m:r>
          <m:r>
            <m:rPr>
              <m:sty m:val="b"/>
            </m:rPr>
            <w:rPr>
              <w:rStyle w:val="Hyperlink"/>
              <w:rFonts w:ascii="Cambria Math" w:hAnsi="Cambria Math" w:cs="Times New Roman"/>
              <w:noProof/>
            </w:rPr>
            <m:t>_</m:t>
          </m:r>
          <m:r>
            <m:rPr>
              <m:sty m:val="bi"/>
            </m:rPr>
            <w:rPr>
              <w:rStyle w:val="Hyperlink"/>
              <w:rFonts w:ascii="Cambria Math" w:hAnsi="Cambria Math" w:cs="Times New Roman"/>
              <w:noProof/>
            </w:rPr>
            <m:t>PRS</m:t>
          </m:r>
          <m:r>
            <m:rPr>
              <m:sty m:val="b"/>
            </m:rPr>
            <w:rPr>
              <w:rStyle w:val="Hyperlink"/>
              <w:rFonts w:ascii="Cambria Math" w:hAnsi="Cambria Math" w:cs="Times New Roman"/>
              <w:noProof/>
            </w:rPr>
            <m:t>,</m:t>
          </m:r>
          <m:r>
            <m:rPr>
              <m:sty m:val="bi"/>
            </m:rPr>
            <w:rPr>
              <w:rStyle w:val="Hyperlink"/>
              <w:rFonts w:ascii="Cambria Math" w:hAnsi="Cambria Math" w:cs="Times New Roman"/>
              <w:noProof/>
            </w:rPr>
            <m:t>i</m:t>
          </m:r>
        </m:oMath>
        <w:r w:rsidR="005E7B80" w:rsidRPr="00DC1FA3">
          <w:rPr>
            <w:rStyle w:val="Hyperlink"/>
            <w:rFonts w:cs="Times New Roman"/>
            <w:noProof/>
          </w:rPr>
          <w:t xml:space="preserve">, </w:t>
        </w:r>
        <m:oMath>
          <m:r>
            <m:rPr>
              <m:sty m:val="bi"/>
            </m:rPr>
            <w:rPr>
              <w:rStyle w:val="Hyperlink"/>
              <w:rFonts w:ascii="Cambria Math" w:hAnsi="Cambria Math" w:cs="Times New Roman"/>
              <w:noProof/>
            </w:rPr>
            <m:t>Teffect</m:t>
          </m:r>
          <m:r>
            <m:rPr>
              <m:sty m:val="b"/>
            </m:rPr>
            <w:rPr>
              <w:rStyle w:val="Hyperlink"/>
              <w:rFonts w:ascii="Cambria Math" w:hAnsi="Cambria Math" w:cs="Times New Roman"/>
              <w:noProof/>
            </w:rPr>
            <m:t>,</m:t>
          </m:r>
          <m:r>
            <m:rPr>
              <m:sty m:val="bi"/>
            </m:rPr>
            <w:rPr>
              <w:rStyle w:val="Hyperlink"/>
              <w:rFonts w:ascii="Cambria Math" w:hAnsi="Cambria Math" w:cs="Times New Roman"/>
              <w:noProof/>
            </w:rPr>
            <m:t>i</m:t>
          </m:r>
        </m:oMath>
        <w:r w:rsidR="005E7B80" w:rsidRPr="00DC1FA3">
          <w:rPr>
            <w:rStyle w:val="Hyperlink"/>
            <w:rFonts w:cs="Times New Roman"/>
            <w:noProof/>
          </w:rPr>
          <w:t xml:space="preserve">, and </w:t>
        </w:r>
        <m:oMath>
          <m:r>
            <m:rPr>
              <m:sty m:val="bi"/>
            </m:rPr>
            <w:rPr>
              <w:rStyle w:val="Hyperlink"/>
              <w:rFonts w:ascii="Cambria Math" w:hAnsi="Cambria Math" w:cs="Times New Roman"/>
              <w:noProof/>
            </w:rPr>
            <m:t>CSSFPRS</m:t>
          </m:r>
          <m:r>
            <m:rPr>
              <m:sty m:val="b"/>
            </m:rPr>
            <w:rPr>
              <w:rStyle w:val="Hyperlink"/>
              <w:rFonts w:ascii="Cambria Math" w:hAnsi="Cambria Math" w:cs="Times New Roman"/>
              <w:noProof/>
            </w:rPr>
            <m:t>,</m:t>
          </m:r>
          <m:r>
            <m:rPr>
              <m:sty m:val="bi"/>
            </m:rPr>
            <w:rPr>
              <w:rStyle w:val="Hyperlink"/>
              <w:rFonts w:ascii="Cambria Math" w:hAnsi="Cambria Math" w:cs="Times New Roman"/>
              <w:noProof/>
            </w:rPr>
            <m:t>i</m:t>
          </m:r>
        </m:oMath>
        <w:r w:rsidR="005E7B80" w:rsidRPr="00DC1FA3">
          <w:rPr>
            <w:rStyle w:val="Hyperlink"/>
            <w:rFonts w:cs="Times New Roman"/>
            <w:noProof/>
          </w:rPr>
          <w:t xml:space="preserve"> parameters is 1.</w:t>
        </w:r>
      </w:hyperlink>
    </w:p>
    <w:p w14:paraId="561E31B8" w14:textId="7BE17346" w:rsidR="005E7B80" w:rsidRDefault="00512378">
      <w:pPr>
        <w:pStyle w:val="TableofFigures"/>
        <w:tabs>
          <w:tab w:val="right" w:leader="dot" w:pos="9629"/>
        </w:tabs>
        <w:rPr>
          <w:rFonts w:asciiTheme="minorHAnsi" w:eastAsiaTheme="minorEastAsia" w:hAnsiTheme="minorHAnsi"/>
          <w:b w:val="0"/>
          <w:noProof/>
          <w:szCs w:val="22"/>
          <w:lang w:val="fr-FR" w:eastAsia="ja-JP"/>
        </w:rPr>
      </w:pPr>
      <w:hyperlink w:anchor="_Toc92434347" w:history="1">
        <w:r w:rsidR="005E7B80" w:rsidRPr="00DC1FA3">
          <w:rPr>
            <w:rStyle w:val="Hyperlink"/>
            <w:rFonts w:cs="Times New Roman"/>
            <w:noProof/>
          </w:rPr>
          <w:t>Proposal 3</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Requirement applicability, in terms of accuracy, for gap based PRS measurement is valid also for gapless PRS measurement assuming that the applicable number of samples for positioning measurement is at least 1.</w:t>
        </w:r>
      </w:hyperlink>
    </w:p>
    <w:p w14:paraId="5F664751" w14:textId="71F7CEAA" w:rsidR="005E7B80" w:rsidRDefault="00512378">
      <w:pPr>
        <w:pStyle w:val="TableofFigures"/>
        <w:tabs>
          <w:tab w:val="right" w:leader="dot" w:pos="9629"/>
        </w:tabs>
        <w:rPr>
          <w:rFonts w:asciiTheme="minorHAnsi" w:eastAsiaTheme="minorEastAsia" w:hAnsiTheme="minorHAnsi"/>
          <w:b w:val="0"/>
          <w:noProof/>
          <w:szCs w:val="22"/>
          <w:lang w:val="fr-FR" w:eastAsia="ja-JP"/>
        </w:rPr>
      </w:pPr>
      <w:hyperlink w:anchor="_Toc92434348" w:history="1">
        <w:r w:rsidR="005E7B80" w:rsidRPr="00DC1FA3">
          <w:rPr>
            <w:rStyle w:val="Hyperlink"/>
            <w:rFonts w:cs="Times New Roman"/>
            <w:noProof/>
          </w:rPr>
          <w:t>Proposal 4</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PRS processing window duration based on RAN1 agreement.</w:t>
        </w:r>
      </w:hyperlink>
    </w:p>
    <w:p w14:paraId="71CAE8B5" w14:textId="4E24898F" w:rsidR="005E7B80" w:rsidRDefault="00512378">
      <w:pPr>
        <w:pStyle w:val="TableofFigures"/>
        <w:tabs>
          <w:tab w:val="right" w:leader="dot" w:pos="9629"/>
        </w:tabs>
        <w:rPr>
          <w:rFonts w:asciiTheme="minorHAnsi" w:eastAsiaTheme="minorEastAsia" w:hAnsiTheme="minorHAnsi"/>
          <w:b w:val="0"/>
          <w:noProof/>
          <w:szCs w:val="22"/>
          <w:lang w:val="fr-FR" w:eastAsia="ja-JP"/>
        </w:rPr>
      </w:pPr>
      <w:hyperlink w:anchor="_Toc92434349" w:history="1">
        <w:r w:rsidR="005E7B80" w:rsidRPr="00DC1FA3">
          <w:rPr>
            <w:rStyle w:val="Hyperlink"/>
            <w:rFonts w:cs="Times New Roman"/>
            <w:noProof/>
            <w:lang w:eastAsia="ja-JP"/>
          </w:rPr>
          <w:t>Proposal 5</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per-FR MG is already supported.</w:t>
        </w:r>
      </w:hyperlink>
    </w:p>
    <w:p w14:paraId="104E5261" w14:textId="1AB7F3A2" w:rsidR="005E7B80" w:rsidRDefault="00512378">
      <w:pPr>
        <w:pStyle w:val="TableofFigures"/>
        <w:tabs>
          <w:tab w:val="right" w:leader="dot" w:pos="9629"/>
        </w:tabs>
        <w:rPr>
          <w:rFonts w:asciiTheme="minorHAnsi" w:eastAsiaTheme="minorEastAsia" w:hAnsiTheme="minorHAnsi"/>
          <w:b w:val="0"/>
          <w:noProof/>
          <w:szCs w:val="22"/>
          <w:lang w:val="fr-FR" w:eastAsia="ja-JP"/>
        </w:rPr>
      </w:pPr>
      <w:hyperlink w:anchor="_Toc92434350" w:history="1">
        <w:r w:rsidR="005E7B80" w:rsidRPr="00DC1FA3">
          <w:rPr>
            <w:rStyle w:val="Hyperlink"/>
            <w:rFonts w:cs="Times New Roman"/>
            <w:noProof/>
          </w:rPr>
          <mc:AlternateContent>
            <mc:Choice Requires="wps">
              <w:drawing>
                <wp:inline distT="0" distB="0" distL="0" distR="0" wp14:anchorId="61112647" wp14:editId="69F64FAD">
                  <wp:extent cx="6116257" cy="2108579"/>
                  <wp:effectExtent l="0" t="0" r="18415" b="25400"/>
                  <wp:docPr id="2" name="Text Box 2"/>
                  <wp:cNvGraphicFramePr/>
                  <a:graphic xmlns:a="http://schemas.openxmlformats.org/drawingml/2006/main">
                    <a:graphicData uri="http://schemas.microsoft.com/office/word/2010/wordprocessingShape">
                      <wps:wsp>
                        <wps:cNvSpPr txBox="1"/>
                        <wps:spPr>
                          <a:xfrm>
                            <a:off x="0" y="0"/>
                            <a:ext cx="6116257" cy="2108579"/>
                          </a:xfrm>
                          <a:prstGeom prst="rect">
                            <a:avLst/>
                          </a:prstGeom>
                          <a:solidFill>
                            <a:schemeClr val="lt1"/>
                          </a:solidFill>
                          <a:ln w="6350">
                            <a:solidFill>
                              <a:prstClr val="black"/>
                            </a:solidFill>
                          </a:ln>
                        </wps:spPr>
                        <wps:txbx>
                          <w:txbxContent>
                            <w:p w14:paraId="34DEFFA3" w14:textId="77777777" w:rsidR="005E7B80" w:rsidRPr="00E42033" w:rsidRDefault="005E7B80" w:rsidP="005E0E88">
                              <w:pPr>
                                <w:rPr>
                                  <w:b/>
                                  <w:bCs/>
                                  <w:u w:val="single"/>
                                  <w:lang w:eastAsia="ja-JP"/>
                                </w:rPr>
                              </w:pPr>
                              <w:r w:rsidRPr="00E42033">
                                <w:rPr>
                                  <w:b/>
                                  <w:bCs/>
                                  <w:u w:val="single"/>
                                  <w:lang w:eastAsia="ja-JP"/>
                                </w:rPr>
                                <w:t>From 38.133</w:t>
                              </w:r>
                              <w:r>
                                <w:rPr>
                                  <w:b/>
                                  <w:bCs/>
                                  <w:u w:val="single"/>
                                  <w:lang w:eastAsia="ja-JP"/>
                                </w:rPr>
                                <w:t xml:space="preserve"> (9.1.2 Measurement gap)</w:t>
                              </w:r>
                            </w:p>
                            <w:p w14:paraId="6A01EBDA" w14:textId="77777777" w:rsidR="005E7B80" w:rsidRPr="004B39A8" w:rsidRDefault="005E7B80" w:rsidP="005E0E88">
                              <w:pPr>
                                <w:rPr>
                                  <w:i/>
                                </w:rPr>
                              </w:pPr>
                              <w:r w:rsidRPr="004B39A8">
                                <w:rPr>
                                  <w:i/>
                                </w:rPr>
                                <w:t>If the UE is configured via LPP [34] to measure PRS for any RSTD, PRS-RSRP, and UE Rx-Tx time difference measurement defined in TS 38.215 [4], in order for the requirements in clauses 9.9.2, 9.9.3, and 9.9.4 to apply, the network must provide</w:t>
                              </w:r>
                            </w:p>
                            <w:p w14:paraId="66C1E9A7" w14:textId="77777777" w:rsidR="005E7B80" w:rsidRPr="004B39A8" w:rsidRDefault="005E7B80" w:rsidP="005E0E88">
                              <w:pPr>
                                <w:pStyle w:val="B1"/>
                                <w:rPr>
                                  <w:i/>
                                </w:rPr>
                              </w:pPr>
                              <w:r w:rsidRPr="004B39A8">
                                <w:rPr>
                                  <w:i/>
                                </w:rPr>
                                <w:t>-</w:t>
                              </w:r>
                              <w:r w:rsidRPr="004B39A8">
                                <w:rPr>
                                  <w:i/>
                                </w:rPr>
                                <w:tab/>
                                <w:t>a single per-UE measurement gap pattern for concurrent monitoring of all positioning frequency layers and intra-frequency, inter-frequency and/or inter-RAT frequency layers of all frequency ranges, or</w:t>
                              </w:r>
                            </w:p>
                            <w:p w14:paraId="382D953E" w14:textId="77777777" w:rsidR="005E7B80" w:rsidRPr="004B39A8" w:rsidRDefault="005E7B80" w:rsidP="005E0E88">
                              <w:pPr>
                                <w:pStyle w:val="B1"/>
                                <w:rPr>
                                  <w:i/>
                                </w:rPr>
                              </w:pPr>
                              <w:r w:rsidRPr="004B39A8">
                                <w:rPr>
                                  <w:i/>
                                  <w:color w:val="FF0000"/>
                                </w:rPr>
                                <w:t>-</w:t>
                              </w:r>
                              <w:r w:rsidRPr="004B39A8">
                                <w:rPr>
                                  <w:i/>
                                  <w:color w:val="FF0000"/>
                                </w:rPr>
                                <w:tab/>
                                <w:t>for measurement gap patterns other than #24 and #25</w:t>
                              </w:r>
                              <w:r w:rsidRPr="004B39A8">
                                <w:rPr>
                                  <w:i/>
                                </w:rPr>
                                <w:t>, if UE supports independent measurement gap patterns for different frequency ranges</w:t>
                              </w:r>
                              <w:r w:rsidRPr="004B39A8">
                                <w:rPr>
                                  <w:i/>
                                  <w:highlight w:val="green"/>
                                </w:rPr>
                                <w:t>, per-FR measurement gap pattern for the frequency range for concurrent monitoring of all positioning frequency layers and intra-frequency, inter-frequency cells and/or inter-RAT frequency layers in the corresponding frequency range</w:t>
                              </w:r>
                              <w:r w:rsidRPr="004B39A8">
                                <w:rPr>
                                  <w:i/>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61112647" id="Text Box 2" o:spid="_x0000_s1027" type="#_x0000_t202" style="width:481.6pt;height:16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" fillcolor="white [3201]" strokeweight=".5pt">
                  <v:textbox>
                    <w:txbxContent>
                      <w:p w14:paraId="34DEFFA3" w14:textId="77777777" w:rsidR="005E7B80" w:rsidRPr="00E42033" w:rsidRDefault="005E7B80" w:rsidP="005E0E88">
                        <w:pPr>
                          <w:rPr>
                            <w:b/>
                            <w:bCs/>
                            <w:u w:val="single"/>
                            <w:lang w:eastAsia="ja-JP"/>
                          </w:rPr>
                        </w:pPr>
                        <w:r w:rsidRPr="00E42033">
                          <w:rPr>
                            <w:b/>
                            <w:bCs/>
                            <w:u w:val="single"/>
                            <w:lang w:eastAsia="ja-JP"/>
                          </w:rPr>
                          <w:t>From 38.133</w:t>
                        </w:r>
                        <w:r>
                          <w:rPr>
                            <w:b/>
                            <w:bCs/>
                            <w:u w:val="single"/>
                            <w:lang w:eastAsia="ja-JP"/>
                          </w:rPr>
                          <w:t xml:space="preserve"> (9.1.2 Measurement gap)</w:t>
                        </w:r>
                      </w:p>
                      <w:p w14:paraId="6A01EBDA" w14:textId="77777777" w:rsidR="005E7B80" w:rsidRPr="004B39A8" w:rsidRDefault="005E7B80" w:rsidP="005E0E88">
                        <w:pPr>
                          <w:rPr>
                            <w:i/>
                          </w:rPr>
                        </w:pPr>
                        <w:r w:rsidRPr="004B39A8">
                          <w:rPr>
                            <w:i/>
                          </w:rPr>
                          <w:t>If the UE is configured via LPP [34] to measure PRS for any RSTD, PRS-RSRP, and UE Rx-Tx time difference measurement defined in TS 38.215 [4], in order for the requirements in clauses 9.9.2, 9.9.3, and 9.9.4 to apply, the network must provide</w:t>
                        </w:r>
                      </w:p>
                      <w:p w14:paraId="66C1E9A7" w14:textId="77777777" w:rsidR="005E7B80" w:rsidRPr="004B39A8" w:rsidRDefault="005E7B80" w:rsidP="005E0E88">
                        <w:pPr>
                          <w:pStyle w:val="B1"/>
                          <w:rPr>
                            <w:i/>
                          </w:rPr>
                        </w:pPr>
                        <w:r w:rsidRPr="004B39A8">
                          <w:rPr>
                            <w:i/>
                          </w:rPr>
                          <w:t>-</w:t>
                        </w:r>
                        <w:r w:rsidRPr="004B39A8">
                          <w:rPr>
                            <w:i/>
                          </w:rPr>
                          <w:tab/>
                          <w:t>a single per-UE measurement gap pattern for concurrent monitoring of all positioning frequency layers and intra-frequency, inter-frequency and/or inter-RAT frequency layers of all frequency ranges, or</w:t>
                        </w:r>
                      </w:p>
                      <w:p w14:paraId="382D953E" w14:textId="77777777" w:rsidR="005E7B80" w:rsidRPr="004B39A8" w:rsidRDefault="005E7B80" w:rsidP="005E0E88">
                        <w:pPr>
                          <w:pStyle w:val="B1"/>
                          <w:rPr>
                            <w:i/>
                          </w:rPr>
                        </w:pPr>
                        <w:r w:rsidRPr="004B39A8">
                          <w:rPr>
                            <w:i/>
                            <w:color w:val="FF0000"/>
                          </w:rPr>
                          <w:t>-</w:t>
                        </w:r>
                        <w:r w:rsidRPr="004B39A8">
                          <w:rPr>
                            <w:i/>
                            <w:color w:val="FF0000"/>
                          </w:rPr>
                          <w:tab/>
                          <w:t>for measurement gap patterns other than #24 and #25</w:t>
                        </w:r>
                        <w:r w:rsidRPr="004B39A8">
                          <w:rPr>
                            <w:i/>
                          </w:rPr>
                          <w:t>, if UE supports independent measurement gap patterns for different frequency ranges</w:t>
                        </w:r>
                        <w:r w:rsidRPr="004B39A8">
                          <w:rPr>
                            <w:i/>
                            <w:highlight w:val="green"/>
                          </w:rPr>
                          <w:t>, per-FR measurement gap pattern for the frequency range for concurrent monitoring of all positioning frequency layers and intra-frequency, inter-frequency cells and/or inter-RAT frequency layers in the corresponding frequency range</w:t>
                        </w:r>
                        <w:r w:rsidRPr="004B39A8">
                          <w:rPr>
                            <w:i/>
                          </w:rPr>
                          <w:t>.</w:t>
                        </w:r>
                      </w:p>
                    </w:txbxContent>
                  </v:textbox>
                  <w10:anchorlock/>
                </v:shape>
              </w:pict>
            </mc:Fallback>
          </mc:AlternateContent>
        </w:r>
      </w:hyperlink>
    </w:p>
    <w:p w14:paraId="27BB1900" w14:textId="09CF6CD2" w:rsidR="005E7B80" w:rsidRDefault="00512378">
      <w:pPr>
        <w:pStyle w:val="TableofFigures"/>
        <w:tabs>
          <w:tab w:val="right" w:leader="dot" w:pos="9629"/>
        </w:tabs>
        <w:rPr>
          <w:rFonts w:asciiTheme="minorHAnsi" w:eastAsiaTheme="minorEastAsia" w:hAnsiTheme="minorHAnsi"/>
          <w:b w:val="0"/>
          <w:noProof/>
          <w:szCs w:val="22"/>
          <w:lang w:val="fr-FR" w:eastAsia="ja-JP"/>
        </w:rPr>
      </w:pPr>
      <w:hyperlink w:anchor="_Toc92434351" w:history="1">
        <w:r w:rsidR="005E7B80" w:rsidRPr="00DC1FA3">
          <w:rPr>
            <w:rStyle w:val="Hyperlink"/>
            <w:rFonts w:cs="Arial"/>
            <w:noProof/>
          </w:rPr>
          <w:t>Proposal 6</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Depending on UE capability, adopt single PFL based measurement period requirement for low latency positioning.</w:t>
        </w:r>
      </w:hyperlink>
    </w:p>
    <w:p w14:paraId="4FBACC99" w14:textId="750FA646" w:rsidR="005E7B80" w:rsidRDefault="00512378">
      <w:pPr>
        <w:pStyle w:val="TableofFigures"/>
        <w:tabs>
          <w:tab w:val="right" w:leader="dot" w:pos="9629"/>
        </w:tabs>
        <w:rPr>
          <w:rFonts w:asciiTheme="minorHAnsi" w:eastAsiaTheme="minorEastAsia" w:hAnsiTheme="minorHAnsi"/>
          <w:b w:val="0"/>
          <w:noProof/>
          <w:szCs w:val="22"/>
          <w:lang w:val="fr-FR" w:eastAsia="ja-JP"/>
        </w:rPr>
      </w:pPr>
      <w:hyperlink w:anchor="_Toc92434352" w:history="1">
        <w:r w:rsidR="005E7B80" w:rsidRPr="00DC1FA3">
          <w:rPr>
            <w:rStyle w:val="Hyperlink"/>
            <w:rFonts w:cs="Times New Roman"/>
            <w:noProof/>
            <w:lang w:eastAsia="ja-JP"/>
          </w:rPr>
          <w:t>Proposal 7</w:t>
        </w:r>
        <w:r w:rsidR="005E7B80">
          <w:rPr>
            <w:rFonts w:asciiTheme="minorHAnsi" w:eastAsiaTheme="minorEastAsia" w:hAnsiTheme="minorHAnsi"/>
            <w:b w:val="0"/>
            <w:noProof/>
            <w:szCs w:val="22"/>
            <w:lang w:val="fr-FR" w:eastAsia="ja-JP"/>
          </w:rPr>
          <w:tab/>
        </w:r>
        <w:r w:rsidR="005E7B80" w:rsidRPr="00DC1FA3">
          <w:rPr>
            <w:rStyle w:val="Hyperlink"/>
            <w:noProof/>
          </w:rPr>
          <w:t>Do not update RSTD reporting signalling in Rel-17 as proposed in Option 1.</w:t>
        </w:r>
      </w:hyperlink>
    </w:p>
    <w:p w14:paraId="4C47DAE1" w14:textId="405D943C" w:rsidR="005E7B80" w:rsidRDefault="00512378">
      <w:pPr>
        <w:pStyle w:val="TableofFigures"/>
        <w:tabs>
          <w:tab w:val="right" w:leader="dot" w:pos="9629"/>
        </w:tabs>
        <w:rPr>
          <w:rFonts w:asciiTheme="minorHAnsi" w:eastAsiaTheme="minorEastAsia" w:hAnsiTheme="minorHAnsi"/>
          <w:b w:val="0"/>
          <w:noProof/>
          <w:szCs w:val="22"/>
          <w:lang w:val="fr-FR" w:eastAsia="ja-JP"/>
        </w:rPr>
      </w:pPr>
      <w:hyperlink w:anchor="_Toc92434353" w:history="1">
        <w:r w:rsidR="005E7B80" w:rsidRPr="00DC1FA3">
          <w:rPr>
            <w:rStyle w:val="Hyperlink"/>
            <w:rFonts w:cs="Times New Roman"/>
            <w:noProof/>
          </w:rPr>
          <w:t>Proposal 8</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During gapless PRS measurement Rx timing difference between PRS from the non-serving cell and that from the serving cell must be smaller than CP length.</w:t>
        </w:r>
      </w:hyperlink>
    </w:p>
    <w:p w14:paraId="7BA4C6A5" w14:textId="3DE934CC" w:rsidR="005E7B80" w:rsidRDefault="00512378">
      <w:pPr>
        <w:pStyle w:val="TableofFigures"/>
        <w:tabs>
          <w:tab w:val="right" w:leader="dot" w:pos="9629"/>
        </w:tabs>
        <w:rPr>
          <w:rFonts w:asciiTheme="minorHAnsi" w:eastAsiaTheme="minorEastAsia" w:hAnsiTheme="minorHAnsi"/>
          <w:b w:val="0"/>
          <w:noProof/>
          <w:szCs w:val="22"/>
          <w:lang w:val="fr-FR" w:eastAsia="ja-JP"/>
        </w:rPr>
      </w:pPr>
      <w:hyperlink w:anchor="_Toc92434354" w:history="1">
        <w:r w:rsidR="005E7B80" w:rsidRPr="00DC1FA3">
          <w:rPr>
            <w:rStyle w:val="Hyperlink"/>
            <w:rFonts w:cs="Times New Roman"/>
            <w:noProof/>
          </w:rPr>
          <w:t>Proposal 9</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Set UE requirement such that, during gapless measurement, UE uses the threshold value to report RSTD measurements within the threshold.</w:t>
        </w:r>
      </w:hyperlink>
    </w:p>
    <w:p w14:paraId="7B65B122" w14:textId="00316520" w:rsidR="005E7B80" w:rsidRDefault="00512378">
      <w:pPr>
        <w:pStyle w:val="TableofFigures"/>
        <w:tabs>
          <w:tab w:val="right" w:leader="dot" w:pos="9629"/>
        </w:tabs>
        <w:rPr>
          <w:rFonts w:asciiTheme="minorHAnsi" w:eastAsiaTheme="minorEastAsia" w:hAnsiTheme="minorHAnsi"/>
          <w:b w:val="0"/>
          <w:noProof/>
          <w:szCs w:val="22"/>
          <w:lang w:val="fr-FR" w:eastAsia="ja-JP"/>
        </w:rPr>
      </w:pPr>
      <w:hyperlink w:anchor="_Toc92434355" w:history="1">
        <w:r w:rsidR="005E7B80" w:rsidRPr="00DC1FA3">
          <w:rPr>
            <w:rStyle w:val="Hyperlink"/>
            <w:rFonts w:cs="Times New Roman"/>
            <w:noProof/>
          </w:rPr>
          <w:t>Proposal 10</w:t>
        </w:r>
        <w:r w:rsidR="005E7B80">
          <w:rPr>
            <w:rFonts w:asciiTheme="minorHAnsi" w:eastAsiaTheme="minorEastAsia" w:hAnsiTheme="minorHAnsi"/>
            <w:b w:val="0"/>
            <w:noProof/>
            <w:szCs w:val="22"/>
            <w:lang w:val="fr-FR" w:eastAsia="ja-JP"/>
          </w:rPr>
          <w:tab/>
        </w:r>
        <w:r w:rsidR="005E7B80" w:rsidRPr="00DC1FA3">
          <w:rPr>
            <w:rStyle w:val="Hyperlink"/>
            <w:rFonts w:cs="Times New Roman"/>
            <w:noProof/>
          </w:rPr>
          <w:t>Send an LS to RAN1 to define PRS priority over RLM-RS and radio link recovery RS during gapless PRS measurement.</w:t>
        </w:r>
      </w:hyperlink>
    </w:p>
    <w:p w14:paraId="074955AC" w14:textId="019C72C3" w:rsidR="005E7B80" w:rsidRDefault="00512378">
      <w:pPr>
        <w:pStyle w:val="TableofFigures"/>
        <w:tabs>
          <w:tab w:val="right" w:leader="dot" w:pos="9629"/>
        </w:tabs>
        <w:rPr>
          <w:rFonts w:asciiTheme="minorHAnsi" w:eastAsiaTheme="minorEastAsia" w:hAnsiTheme="minorHAnsi"/>
          <w:b w:val="0"/>
          <w:noProof/>
          <w:szCs w:val="22"/>
          <w:lang w:val="fr-FR" w:eastAsia="ja-JP"/>
        </w:rPr>
      </w:pPr>
      <w:hyperlink w:anchor="_Toc92434356" w:history="1">
        <w:r w:rsidR="005E7B80" w:rsidRPr="00DC1FA3">
          <w:rPr>
            <w:rStyle w:val="Hyperlink"/>
            <w:noProof/>
          </w:rPr>
          <w:t>Proposal 11</w:t>
        </w:r>
        <w:r w:rsidR="005E7B80">
          <w:rPr>
            <w:rFonts w:asciiTheme="minorHAnsi" w:eastAsiaTheme="minorEastAsia" w:hAnsiTheme="minorHAnsi"/>
            <w:b w:val="0"/>
            <w:noProof/>
            <w:szCs w:val="22"/>
            <w:lang w:val="fr-FR" w:eastAsia="ja-JP"/>
          </w:rPr>
          <w:tab/>
        </w:r>
        <w:r w:rsidR="005E7B80" w:rsidRPr="00DC1FA3">
          <w:rPr>
            <w:rStyle w:val="Hyperlink"/>
            <w:noProof/>
          </w:rPr>
          <w:t>Adopt DL PRS RSRP measurement period requirement for DL PRS RSRPP measurement.</w:t>
        </w:r>
      </w:hyperlink>
    </w:p>
    <w:p w14:paraId="236865C0" w14:textId="0488BE0E" w:rsidR="005E7B80" w:rsidRDefault="00512378">
      <w:pPr>
        <w:pStyle w:val="TableofFigures"/>
        <w:tabs>
          <w:tab w:val="right" w:leader="dot" w:pos="9629"/>
        </w:tabs>
        <w:rPr>
          <w:rFonts w:asciiTheme="minorHAnsi" w:eastAsiaTheme="minorEastAsia" w:hAnsiTheme="minorHAnsi"/>
          <w:b w:val="0"/>
          <w:noProof/>
          <w:szCs w:val="22"/>
          <w:lang w:val="fr-FR" w:eastAsia="ja-JP"/>
        </w:rPr>
      </w:pPr>
      <w:hyperlink w:anchor="_Toc92434357" w:history="1">
        <w:r w:rsidR="005E7B80" w:rsidRPr="00DC1FA3">
          <w:rPr>
            <w:rStyle w:val="Hyperlink"/>
            <w:noProof/>
          </w:rPr>
          <w:t>Proposal 12</w:t>
        </w:r>
        <w:r w:rsidR="005E7B80">
          <w:rPr>
            <w:rFonts w:asciiTheme="minorHAnsi" w:eastAsiaTheme="minorEastAsia" w:hAnsiTheme="minorHAnsi"/>
            <w:b w:val="0"/>
            <w:noProof/>
            <w:szCs w:val="22"/>
            <w:lang w:val="fr-FR" w:eastAsia="ja-JP"/>
          </w:rPr>
          <w:tab/>
        </w:r>
        <w:r w:rsidR="005E7B80" w:rsidRPr="00DC1FA3">
          <w:rPr>
            <w:rStyle w:val="Hyperlink"/>
            <w:noProof/>
          </w:rPr>
          <w:t>Accuracy requirement for UL SRS RSRPP shall be discussed/defined after reference point for UL SRS RSRPP measurement is updated.</w:t>
        </w:r>
      </w:hyperlink>
    </w:p>
    <w:p w14:paraId="42E09346" w14:textId="77144E6A" w:rsidR="002C4F45" w:rsidRPr="006505D3" w:rsidRDefault="00407763" w:rsidP="002C4F45">
      <w:pPr>
        <w:pStyle w:val="BodyText"/>
        <w:rPr>
          <w:rFonts w:cs="Times New Roman"/>
          <w:b/>
          <w:bCs/>
        </w:rPr>
      </w:pPr>
      <w:r w:rsidRPr="006505D3">
        <w:rPr>
          <w:rFonts w:cs="Times New Roman"/>
          <w:b/>
          <w:bCs/>
        </w:rPr>
        <w:fldChar w:fldCharType="end"/>
      </w:r>
    </w:p>
    <w:p w14:paraId="129FF4FF" w14:textId="633AB744" w:rsidR="00211C22" w:rsidRPr="004B39A8" w:rsidRDefault="00211C22" w:rsidP="00562EBB">
      <w:pPr>
        <w:pStyle w:val="Heading2"/>
      </w:pPr>
      <w:r w:rsidRPr="004B39A8">
        <w:t>References</w:t>
      </w:r>
    </w:p>
    <w:p w14:paraId="53E0028E" w14:textId="799F5D5F" w:rsidR="00211C22" w:rsidRDefault="00211C22" w:rsidP="00211C22">
      <w:pPr>
        <w:pStyle w:val="BodyText"/>
        <w:rPr>
          <w:rFonts w:cs="Times New Roman"/>
          <w:szCs w:val="22"/>
        </w:rPr>
      </w:pPr>
      <w:r w:rsidRPr="006505D3">
        <w:rPr>
          <w:rFonts w:cs="Times New Roman"/>
          <w:lang w:eastAsia="ja-JP"/>
        </w:rPr>
        <w:t xml:space="preserve">[1] </w:t>
      </w:r>
      <w:r w:rsidRPr="006505D3">
        <w:rPr>
          <w:rFonts w:cs="Times New Roman"/>
        </w:rPr>
        <w:t>R4-2120419</w:t>
      </w:r>
      <w:r w:rsidR="004A3219" w:rsidRPr="006505D3">
        <w:rPr>
          <w:rFonts w:cs="Times New Roman"/>
        </w:rPr>
        <w:t>,</w:t>
      </w:r>
      <w:r w:rsidR="004A3219" w:rsidRPr="004B39A8">
        <w:rPr>
          <w:rFonts w:cs="Times New Roman"/>
          <w:szCs w:val="22"/>
        </w:rPr>
        <w:t xml:space="preserve"> </w:t>
      </w:r>
      <w:r w:rsidR="00D723AB">
        <w:rPr>
          <w:rFonts w:cs="Times New Roman"/>
          <w:szCs w:val="22"/>
        </w:rPr>
        <w:t>“</w:t>
      </w:r>
      <w:r w:rsidR="004A3219" w:rsidRPr="004B39A8">
        <w:rPr>
          <w:rFonts w:cs="Times New Roman"/>
          <w:szCs w:val="22"/>
        </w:rPr>
        <w:t>WF</w:t>
      </w:r>
      <w:r w:rsidRPr="004B39A8">
        <w:rPr>
          <w:rFonts w:cs="Times New Roman"/>
          <w:szCs w:val="22"/>
        </w:rPr>
        <w:t xml:space="preserve"> on NR Positioning Enhancements (Part 1)</w:t>
      </w:r>
      <w:r w:rsidRPr="006505D3">
        <w:rPr>
          <w:rFonts w:cs="Times New Roman"/>
          <w:szCs w:val="22"/>
        </w:rPr>
        <w:t>”.</w:t>
      </w:r>
    </w:p>
    <w:p w14:paraId="063AD60D" w14:textId="5D6A682A" w:rsidR="00560B47" w:rsidRDefault="00560B47" w:rsidP="00211C22">
      <w:pPr>
        <w:pStyle w:val="BodyText"/>
        <w:rPr>
          <w:rFonts w:cs="Times New Roman"/>
          <w:szCs w:val="22"/>
        </w:rPr>
      </w:pPr>
      <w:r>
        <w:rPr>
          <w:rFonts w:cs="Times New Roman"/>
          <w:szCs w:val="22"/>
        </w:rPr>
        <w:t xml:space="preserve">[2] </w:t>
      </w:r>
      <w:r w:rsidR="00D723AB">
        <w:rPr>
          <w:rFonts w:cs="Times New Roman"/>
          <w:szCs w:val="22"/>
        </w:rPr>
        <w:t xml:space="preserve">TS37.355, </w:t>
      </w:r>
      <w:r w:rsidR="005361EE">
        <w:rPr>
          <w:rFonts w:cs="Times New Roman"/>
          <w:szCs w:val="22"/>
        </w:rPr>
        <w:t>“</w:t>
      </w:r>
      <w:r w:rsidR="005361EE" w:rsidRPr="005361EE">
        <w:rPr>
          <w:rFonts w:cs="Times New Roman"/>
          <w:szCs w:val="22"/>
        </w:rPr>
        <w:t>LTE Positioning Protocol (LPP)</w:t>
      </w:r>
      <w:r w:rsidR="005361EE">
        <w:rPr>
          <w:rFonts w:cs="Times New Roman"/>
          <w:szCs w:val="22"/>
        </w:rPr>
        <w:t>”</w:t>
      </w:r>
      <w:r w:rsidR="00D723AB">
        <w:rPr>
          <w:rFonts w:cs="Times New Roman"/>
          <w:szCs w:val="22"/>
        </w:rPr>
        <w:t>.</w:t>
      </w:r>
    </w:p>
    <w:p w14:paraId="562AE9CD" w14:textId="4D37F9A0" w:rsidR="006E0073" w:rsidRPr="008C70DC" w:rsidRDefault="006E0073" w:rsidP="00211C22">
      <w:pPr>
        <w:pStyle w:val="BodyText"/>
        <w:rPr>
          <w:rFonts w:cs="Times New Roman"/>
          <w:szCs w:val="22"/>
          <w:lang w:val="en-US"/>
        </w:rPr>
      </w:pPr>
      <w:r w:rsidRPr="008C70DC">
        <w:rPr>
          <w:rFonts w:cs="Times New Roman"/>
          <w:szCs w:val="22"/>
          <w:lang w:val="en-US"/>
        </w:rPr>
        <w:t xml:space="preserve">[3] </w:t>
      </w:r>
      <w:r w:rsidRPr="006E0073">
        <w:rPr>
          <w:rFonts w:eastAsia="Calibri" w:cs="Mangal"/>
          <w:szCs w:val="22"/>
        </w:rPr>
        <w:t>R4-</w:t>
      </w:r>
      <w:r w:rsidRPr="006E0073">
        <w:rPr>
          <w:rFonts w:eastAsia="Calibri" w:cs="Mangal"/>
          <w:szCs w:val="22"/>
          <w:lang w:val="en-US"/>
        </w:rPr>
        <w:t>2201309</w:t>
      </w:r>
      <w:r>
        <w:rPr>
          <w:rFonts w:eastAsia="Calibri" w:cs="Mangal"/>
          <w:szCs w:val="22"/>
          <w:lang w:val="en-US"/>
        </w:rPr>
        <w:t>, “LS response on SRS on UL SRS-RSRPP definition”</w:t>
      </w:r>
      <w:r w:rsidR="008C70DC">
        <w:rPr>
          <w:rFonts w:eastAsia="Calibri" w:cs="Mangal"/>
          <w:szCs w:val="22"/>
          <w:lang w:val="en-US"/>
        </w:rPr>
        <w:t>.</w:t>
      </w:r>
    </w:p>
    <w:p w14:paraId="7DD16681" w14:textId="77777777" w:rsidR="00183DC1" w:rsidRPr="004B39A8" w:rsidRDefault="00183DC1" w:rsidP="00562EBB">
      <w:pPr>
        <w:pStyle w:val="Heading2"/>
      </w:pPr>
    </w:p>
    <w:p w14:paraId="3D152114" w14:textId="77777777" w:rsidR="00183DC1" w:rsidRPr="004B39A8" w:rsidRDefault="00183DC1" w:rsidP="00562EBB">
      <w:pPr>
        <w:pStyle w:val="Heading2"/>
      </w:pPr>
    </w:p>
    <w:p w14:paraId="1401607C" w14:textId="77777777" w:rsidR="00B00F2A" w:rsidRPr="004B39A8" w:rsidRDefault="00B00F2A">
      <w:pPr>
        <w:rPr>
          <w:rFonts w:ascii="Arial" w:hAnsi="Arial"/>
          <w:sz w:val="32"/>
          <w:lang w:eastAsia="ja-JP"/>
        </w:rPr>
      </w:pPr>
      <w:r w:rsidRPr="004B39A8">
        <w:br w:type="page"/>
      </w:r>
    </w:p>
    <w:p w14:paraId="5040230E" w14:textId="6E60D612" w:rsidR="00F81611" w:rsidRPr="004B39A8" w:rsidRDefault="00F81611" w:rsidP="00562EBB">
      <w:pPr>
        <w:pStyle w:val="Heading2"/>
      </w:pPr>
      <w:r w:rsidRPr="004B39A8">
        <w:lastRenderedPageBreak/>
        <w:t>Appendix</w:t>
      </w:r>
      <w:r w:rsidR="006B24C4" w:rsidRPr="004B39A8">
        <w:t xml:space="preserve"> I</w:t>
      </w:r>
    </w:p>
    <w:p w14:paraId="5F005E0C" w14:textId="77777777" w:rsidR="00F15CFF" w:rsidRPr="00E94A89" w:rsidRDefault="00F15CFF" w:rsidP="00F15CFF">
      <w:pPr>
        <w:pStyle w:val="Header"/>
        <w:tabs>
          <w:tab w:val="right" w:pos="7088"/>
          <w:tab w:val="right" w:pos="9781"/>
        </w:tabs>
        <w:rPr>
          <w:rFonts w:cs="Arial"/>
          <w:b w:val="0"/>
          <w:bCs/>
          <w:sz w:val="22"/>
        </w:rPr>
      </w:pPr>
      <w:r w:rsidRPr="00E94A89">
        <w:rPr>
          <w:rFonts w:cs="Arial"/>
          <w:bCs/>
          <w:sz w:val="22"/>
        </w:rPr>
        <w:t>3GPP TSG-RAN WG4 Meeting #10</w:t>
      </w:r>
      <w:r>
        <w:rPr>
          <w:rFonts w:cs="Arial"/>
          <w:bCs/>
          <w:sz w:val="22"/>
        </w:rPr>
        <w:t>1-bis</w:t>
      </w:r>
      <w:r w:rsidRPr="00E94A89">
        <w:rPr>
          <w:rFonts w:cs="Arial"/>
          <w:bCs/>
          <w:sz w:val="22"/>
        </w:rPr>
        <w:t>-e</w:t>
      </w:r>
      <w:r w:rsidRPr="00E94A89">
        <w:rPr>
          <w:rFonts w:cs="Arial"/>
          <w:bCs/>
          <w:sz w:val="22"/>
        </w:rPr>
        <w:tab/>
      </w:r>
      <w:r w:rsidRPr="00E94A89">
        <w:rPr>
          <w:rFonts w:cs="Arial"/>
          <w:bCs/>
          <w:sz w:val="22"/>
        </w:rPr>
        <w:tab/>
      </w:r>
      <w:r w:rsidRPr="00C91FD4">
        <w:rPr>
          <w:rFonts w:cs="Arial"/>
          <w:bCs/>
          <w:sz w:val="22"/>
          <w:highlight w:val="magenta"/>
        </w:rPr>
        <w:t>R4-21xxxxx</w:t>
      </w:r>
    </w:p>
    <w:p w14:paraId="2C24D15F" w14:textId="77777777" w:rsidR="00F15CFF" w:rsidRPr="00E94A89" w:rsidRDefault="00F15CFF" w:rsidP="00F15CFF">
      <w:pPr>
        <w:pStyle w:val="Header"/>
        <w:tabs>
          <w:tab w:val="right" w:pos="9639"/>
        </w:tabs>
        <w:rPr>
          <w:rFonts w:cs="Arial"/>
          <w:b w:val="0"/>
          <w:bCs/>
          <w:sz w:val="22"/>
        </w:rPr>
      </w:pPr>
      <w:r w:rsidRPr="00E94A89">
        <w:rPr>
          <w:rFonts w:cs="Arial"/>
          <w:bCs/>
          <w:sz w:val="22"/>
        </w:rPr>
        <w:t xml:space="preserve">Electronic Meeting, </w:t>
      </w:r>
      <w:r>
        <w:rPr>
          <w:rFonts w:cs="Arial"/>
          <w:bCs/>
          <w:sz w:val="22"/>
        </w:rPr>
        <w:t>17</w:t>
      </w:r>
      <w:r w:rsidRPr="00C91FD4">
        <w:rPr>
          <w:rFonts w:cs="Arial"/>
          <w:bCs/>
          <w:sz w:val="22"/>
          <w:vertAlign w:val="superscript"/>
        </w:rPr>
        <w:t>th</w:t>
      </w:r>
      <w:r>
        <w:rPr>
          <w:rFonts w:cs="Arial"/>
          <w:bCs/>
          <w:sz w:val="22"/>
        </w:rPr>
        <w:t xml:space="preserve"> January</w:t>
      </w:r>
      <w:r w:rsidRPr="00E94A89">
        <w:rPr>
          <w:rFonts w:cs="Arial"/>
          <w:bCs/>
          <w:sz w:val="22"/>
        </w:rPr>
        <w:t xml:space="preserve"> – </w:t>
      </w:r>
      <w:r>
        <w:rPr>
          <w:rFonts w:cs="Arial"/>
          <w:bCs/>
          <w:sz w:val="22"/>
        </w:rPr>
        <w:t>25</w:t>
      </w:r>
      <w:r w:rsidRPr="00C91FD4">
        <w:rPr>
          <w:rFonts w:cs="Arial"/>
          <w:bCs/>
          <w:sz w:val="22"/>
          <w:vertAlign w:val="superscript"/>
        </w:rPr>
        <w:t>th</w:t>
      </w:r>
      <w:r>
        <w:rPr>
          <w:rFonts w:cs="Arial"/>
          <w:bCs/>
          <w:sz w:val="22"/>
        </w:rPr>
        <w:t xml:space="preserve"> January  </w:t>
      </w:r>
      <w:r w:rsidRPr="00E94A89">
        <w:rPr>
          <w:rFonts w:cs="Arial"/>
          <w:bCs/>
          <w:sz w:val="22"/>
        </w:rPr>
        <w:t>202</w:t>
      </w:r>
      <w:r>
        <w:rPr>
          <w:rFonts w:cs="Arial"/>
          <w:bCs/>
          <w:sz w:val="22"/>
        </w:rPr>
        <w:t>2</w:t>
      </w:r>
    </w:p>
    <w:p w14:paraId="1B80E947" w14:textId="77777777" w:rsidR="00F15CFF" w:rsidRPr="004B39A8" w:rsidRDefault="00F15CFF" w:rsidP="00F15CFF">
      <w:pPr>
        <w:rPr>
          <w:rFonts w:ascii="Arial" w:hAnsi="Arial" w:cs="Arial"/>
        </w:rPr>
      </w:pPr>
    </w:p>
    <w:p w14:paraId="3B821260" w14:textId="676015B1" w:rsidR="00F15CFF" w:rsidRPr="004B39A8" w:rsidRDefault="00F15CFF" w:rsidP="00F15CFF">
      <w:pPr>
        <w:spacing w:after="60"/>
        <w:ind w:left="1985" w:hanging="1985"/>
        <w:rPr>
          <w:rFonts w:ascii="Arial" w:hAnsi="Arial" w:cs="Arial"/>
        </w:rPr>
      </w:pPr>
      <w:r w:rsidRPr="004B39A8">
        <w:rPr>
          <w:rFonts w:ascii="Arial" w:hAnsi="Arial" w:cs="Arial"/>
          <w:b/>
        </w:rPr>
        <w:t>Title:</w:t>
      </w:r>
      <w:r w:rsidRPr="004B39A8">
        <w:rPr>
          <w:rFonts w:ascii="Arial" w:hAnsi="Arial" w:cs="Arial"/>
          <w:b/>
        </w:rPr>
        <w:tab/>
      </w:r>
      <w:r w:rsidRPr="004B39A8">
        <w:rPr>
          <w:rFonts w:ascii="Arial" w:hAnsi="Arial" w:cs="Arial"/>
        </w:rPr>
        <w:t xml:space="preserve">Reply LS on </w:t>
      </w:r>
      <w:r w:rsidR="00BA635B" w:rsidRPr="004B39A8">
        <w:rPr>
          <w:rFonts w:ascii="Arial" w:hAnsi="Arial" w:cs="Arial"/>
        </w:rPr>
        <w:t>the condition of PRS measurement outside the MG</w:t>
      </w:r>
    </w:p>
    <w:p w14:paraId="0807AE97" w14:textId="7C296B03" w:rsidR="00F15CFF" w:rsidRPr="004B39A8" w:rsidRDefault="00F15CFF" w:rsidP="00F15CFF">
      <w:pPr>
        <w:spacing w:after="60"/>
        <w:ind w:left="1985" w:hanging="1985"/>
        <w:rPr>
          <w:rFonts w:ascii="Arial" w:hAnsi="Arial" w:cs="Arial"/>
        </w:rPr>
      </w:pPr>
      <w:r w:rsidRPr="004B39A8">
        <w:rPr>
          <w:rFonts w:ascii="Arial" w:hAnsi="Arial" w:cs="Arial"/>
          <w:b/>
        </w:rPr>
        <w:t>Response to:</w:t>
      </w:r>
      <w:r w:rsidRPr="004B39A8">
        <w:rPr>
          <w:rFonts w:ascii="Arial" w:hAnsi="Arial" w:cs="Arial"/>
        </w:rPr>
        <w:tab/>
        <w:t>R</w:t>
      </w:r>
      <w:r w:rsidR="0058343E" w:rsidRPr="0058343E">
        <w:rPr>
          <w:rFonts w:ascii="Arial" w:hAnsi="Arial" w:cs="Arial"/>
        </w:rPr>
        <w:t>1</w:t>
      </w:r>
      <w:r w:rsidRPr="004B39A8">
        <w:rPr>
          <w:rFonts w:ascii="Arial" w:hAnsi="Arial" w:cs="Arial"/>
        </w:rPr>
        <w:t>-211</w:t>
      </w:r>
      <w:r w:rsidR="0058343E" w:rsidRPr="0058343E">
        <w:rPr>
          <w:rFonts w:ascii="Arial" w:hAnsi="Arial" w:cs="Arial"/>
        </w:rPr>
        <w:t>2883</w:t>
      </w:r>
      <w:r w:rsidRPr="004B39A8">
        <w:rPr>
          <w:rFonts w:ascii="Arial" w:hAnsi="Arial" w:cs="Arial"/>
        </w:rPr>
        <w:t xml:space="preserve"> “LS on </w:t>
      </w:r>
      <w:r w:rsidR="0058343E" w:rsidRPr="004B39A8">
        <w:rPr>
          <w:rFonts w:ascii="Arial" w:hAnsi="Arial" w:cs="Arial"/>
          <w:szCs w:val="22"/>
        </w:rPr>
        <w:t>the condition of PRS measurement outside the MG</w:t>
      </w:r>
      <w:r w:rsidRPr="004B39A8">
        <w:rPr>
          <w:rFonts w:ascii="Arial" w:hAnsi="Arial" w:cs="Arial"/>
        </w:rPr>
        <w:t>”</w:t>
      </w:r>
    </w:p>
    <w:p w14:paraId="29C195CC" w14:textId="77777777" w:rsidR="00F15CFF" w:rsidRPr="004B39A8" w:rsidRDefault="00F15CFF" w:rsidP="00F15CFF">
      <w:pPr>
        <w:spacing w:after="60"/>
        <w:ind w:left="1985" w:hanging="1985"/>
        <w:rPr>
          <w:rFonts w:ascii="Arial" w:hAnsi="Arial" w:cs="Arial"/>
        </w:rPr>
      </w:pPr>
      <w:r w:rsidRPr="004B39A8">
        <w:rPr>
          <w:rFonts w:ascii="Arial" w:hAnsi="Arial" w:cs="Arial"/>
          <w:b/>
        </w:rPr>
        <w:t>Release:</w:t>
      </w:r>
      <w:r w:rsidRPr="004B39A8">
        <w:rPr>
          <w:rFonts w:ascii="Arial" w:hAnsi="Arial" w:cs="Arial"/>
        </w:rPr>
        <w:tab/>
        <w:t>Rel-17</w:t>
      </w:r>
    </w:p>
    <w:p w14:paraId="029C7CC5" w14:textId="77777777" w:rsidR="00F15CFF" w:rsidRPr="004B39A8" w:rsidRDefault="00F15CFF" w:rsidP="00F15CFF">
      <w:pPr>
        <w:spacing w:after="60"/>
        <w:ind w:left="1985" w:hanging="1985"/>
        <w:rPr>
          <w:rFonts w:ascii="Arial" w:hAnsi="Arial" w:cs="Arial"/>
        </w:rPr>
      </w:pPr>
      <w:r w:rsidRPr="004B39A8">
        <w:rPr>
          <w:rFonts w:ascii="Arial" w:hAnsi="Arial" w:cs="Arial"/>
          <w:b/>
        </w:rPr>
        <w:t>Work Item:</w:t>
      </w:r>
      <w:r w:rsidRPr="004B39A8">
        <w:rPr>
          <w:rFonts w:ascii="Arial" w:hAnsi="Arial" w:cs="Arial"/>
        </w:rPr>
        <w:tab/>
        <w:t>NR_pos_enh-Core</w:t>
      </w:r>
    </w:p>
    <w:p w14:paraId="486B33E2" w14:textId="77777777" w:rsidR="00F15CFF" w:rsidRPr="004B39A8" w:rsidRDefault="00F15CFF" w:rsidP="00F15CFF">
      <w:pPr>
        <w:spacing w:after="60"/>
        <w:ind w:left="1985" w:hanging="1985"/>
        <w:rPr>
          <w:rFonts w:ascii="Arial" w:hAnsi="Arial" w:cs="Arial"/>
          <w:b/>
        </w:rPr>
      </w:pPr>
    </w:p>
    <w:p w14:paraId="53B24649" w14:textId="77777777" w:rsidR="00F15CFF" w:rsidRPr="004B39A8" w:rsidRDefault="00F15CFF" w:rsidP="00F15CFF">
      <w:pPr>
        <w:spacing w:after="60"/>
        <w:ind w:left="1985" w:hanging="1985"/>
        <w:rPr>
          <w:rFonts w:ascii="Arial" w:hAnsi="Arial" w:cs="Arial"/>
        </w:rPr>
      </w:pPr>
      <w:r w:rsidRPr="004B39A8">
        <w:rPr>
          <w:rFonts w:ascii="Arial" w:hAnsi="Arial" w:cs="Arial"/>
          <w:b/>
        </w:rPr>
        <w:t>Source:</w:t>
      </w:r>
      <w:r w:rsidRPr="004B39A8">
        <w:rPr>
          <w:rFonts w:ascii="Arial" w:hAnsi="Arial" w:cs="Arial"/>
        </w:rPr>
        <w:tab/>
        <w:t>RAN WG4</w:t>
      </w:r>
    </w:p>
    <w:p w14:paraId="793F3F8C" w14:textId="77777777" w:rsidR="00F15CFF" w:rsidRPr="004B39A8" w:rsidRDefault="00F15CFF" w:rsidP="00F15CFF">
      <w:pPr>
        <w:spacing w:after="60"/>
        <w:ind w:left="1985" w:hanging="1985"/>
        <w:rPr>
          <w:rFonts w:ascii="Arial" w:hAnsi="Arial" w:cs="Arial"/>
        </w:rPr>
      </w:pPr>
      <w:r w:rsidRPr="004B39A8">
        <w:rPr>
          <w:rFonts w:ascii="Arial" w:hAnsi="Arial" w:cs="Arial"/>
          <w:b/>
        </w:rPr>
        <w:t>To:</w:t>
      </w:r>
      <w:r w:rsidRPr="004B39A8">
        <w:rPr>
          <w:rFonts w:ascii="Arial" w:hAnsi="Arial" w:cs="Arial"/>
        </w:rPr>
        <w:tab/>
        <w:t>RAN WG1</w:t>
      </w:r>
    </w:p>
    <w:p w14:paraId="0A75E6AF" w14:textId="77777777" w:rsidR="00F15CFF" w:rsidRPr="004B39A8" w:rsidRDefault="00F15CFF" w:rsidP="00F15CFF">
      <w:pPr>
        <w:spacing w:after="60"/>
        <w:ind w:left="1985" w:hanging="1985"/>
        <w:rPr>
          <w:rFonts w:ascii="Arial" w:hAnsi="Arial" w:cs="Arial"/>
        </w:rPr>
      </w:pPr>
    </w:p>
    <w:p w14:paraId="681F6EC2" w14:textId="48D5CFE1" w:rsidR="00F15CFF" w:rsidRPr="004B39A8" w:rsidRDefault="00F15CFF" w:rsidP="00F15CFF">
      <w:pPr>
        <w:tabs>
          <w:tab w:val="left" w:pos="2268"/>
        </w:tabs>
        <w:rPr>
          <w:rFonts w:ascii="Arial" w:hAnsi="Arial" w:cs="Arial"/>
        </w:rPr>
      </w:pPr>
      <w:r w:rsidRPr="004B39A8">
        <w:rPr>
          <w:rFonts w:ascii="Arial" w:hAnsi="Arial" w:cs="Arial"/>
          <w:b/>
        </w:rPr>
        <w:t>Contact Person</w:t>
      </w:r>
      <w:r w:rsidRPr="004B39A8">
        <w:rPr>
          <w:rFonts w:ascii="Arial" w:hAnsi="Arial" w:cs="Arial"/>
        </w:rPr>
        <w:tab/>
      </w:r>
    </w:p>
    <w:p w14:paraId="18E9089B" w14:textId="77777777" w:rsidR="00F15CFF" w:rsidRPr="004B39A8" w:rsidRDefault="00F15CFF" w:rsidP="00F15CFF">
      <w:pPr>
        <w:spacing w:after="60"/>
        <w:ind w:left="1985" w:hanging="1985"/>
        <w:rPr>
          <w:rFonts w:ascii="Arial" w:hAnsi="Arial" w:cs="Arial"/>
          <w:b/>
        </w:rPr>
      </w:pPr>
      <w:r w:rsidRPr="004B39A8">
        <w:rPr>
          <w:rFonts w:ascii="Arial" w:hAnsi="Arial" w:cs="Arial"/>
          <w:b/>
        </w:rPr>
        <w:t>Name:</w:t>
      </w:r>
      <w:r w:rsidRPr="004B39A8">
        <w:rPr>
          <w:rFonts w:ascii="Arial" w:hAnsi="Arial" w:cs="Arial"/>
          <w:b/>
        </w:rPr>
        <w:tab/>
        <w:t>Deep Shrestha</w:t>
      </w:r>
      <w:r w:rsidRPr="004B39A8">
        <w:rPr>
          <w:rFonts w:ascii="Arial" w:hAnsi="Arial" w:cs="Arial"/>
        </w:rPr>
        <w:tab/>
      </w:r>
    </w:p>
    <w:p w14:paraId="3EFBED03" w14:textId="77777777" w:rsidR="00F15CFF" w:rsidRPr="004B39A8" w:rsidRDefault="00F15CFF" w:rsidP="00F15CFF">
      <w:pPr>
        <w:spacing w:after="60"/>
        <w:ind w:left="1985" w:hanging="1985"/>
        <w:rPr>
          <w:rFonts w:ascii="Arial" w:hAnsi="Arial" w:cs="Arial"/>
          <w:b/>
        </w:rPr>
      </w:pPr>
      <w:r w:rsidRPr="004B39A8">
        <w:rPr>
          <w:rFonts w:ascii="Arial" w:hAnsi="Arial" w:cs="Arial"/>
          <w:b/>
        </w:rPr>
        <w:t>E-mail Address:</w:t>
      </w:r>
      <w:r w:rsidRPr="004B39A8">
        <w:rPr>
          <w:rFonts w:ascii="Arial" w:hAnsi="Arial" w:cs="Arial"/>
          <w:b/>
        </w:rPr>
        <w:tab/>
      </w:r>
      <w:r w:rsidRPr="004B39A8">
        <w:rPr>
          <w:rFonts w:ascii="Arial" w:hAnsi="Arial" w:cs="Arial"/>
        </w:rPr>
        <w:t>deep.shrestha@ericsson.com</w:t>
      </w:r>
    </w:p>
    <w:p w14:paraId="61C06999" w14:textId="77777777" w:rsidR="00F15CFF" w:rsidRPr="004B39A8" w:rsidRDefault="00F15CFF" w:rsidP="00F15CFF">
      <w:pPr>
        <w:spacing w:after="60"/>
        <w:rPr>
          <w:rFonts w:ascii="Arial" w:hAnsi="Arial" w:cs="Arial"/>
          <w:b/>
        </w:rPr>
      </w:pPr>
    </w:p>
    <w:p w14:paraId="2DA006CC" w14:textId="77777777" w:rsidR="00F15CFF" w:rsidRPr="004B39A8" w:rsidRDefault="00F15CFF" w:rsidP="00F15CFF">
      <w:pPr>
        <w:spacing w:after="60"/>
        <w:ind w:left="1985" w:hanging="1985"/>
        <w:rPr>
          <w:rFonts w:ascii="Arial" w:hAnsi="Arial" w:cs="Arial"/>
        </w:rPr>
      </w:pPr>
      <w:r w:rsidRPr="004B39A8">
        <w:rPr>
          <w:rFonts w:ascii="Arial" w:hAnsi="Arial" w:cs="Arial"/>
          <w:b/>
        </w:rPr>
        <w:t>Attachments:</w:t>
      </w:r>
      <w:r w:rsidRPr="004B39A8">
        <w:rPr>
          <w:rFonts w:ascii="Arial" w:hAnsi="Arial" w:cs="Arial"/>
        </w:rPr>
        <w:tab/>
      </w:r>
    </w:p>
    <w:p w14:paraId="6F318F62" w14:textId="77777777" w:rsidR="00F15CFF" w:rsidRPr="004B39A8" w:rsidRDefault="00F15CFF" w:rsidP="00F15CFF">
      <w:pPr>
        <w:pBdr>
          <w:bottom w:val="single" w:sz="4" w:space="1" w:color="auto"/>
        </w:pBdr>
        <w:rPr>
          <w:rFonts w:ascii="Arial" w:hAnsi="Arial" w:cs="Arial"/>
        </w:rPr>
      </w:pPr>
    </w:p>
    <w:p w14:paraId="5B56832F" w14:textId="77777777" w:rsidR="00F15CFF" w:rsidRPr="004B39A8" w:rsidRDefault="00F15CFF" w:rsidP="00F15CFF">
      <w:pPr>
        <w:rPr>
          <w:rFonts w:ascii="Arial" w:hAnsi="Arial" w:cs="Arial"/>
        </w:rPr>
      </w:pPr>
    </w:p>
    <w:p w14:paraId="20F38129" w14:textId="77777777" w:rsidR="00F15CFF" w:rsidRPr="004B39A8" w:rsidRDefault="00F15CFF" w:rsidP="00F15CFF">
      <w:pPr>
        <w:spacing w:after="120"/>
        <w:rPr>
          <w:rFonts w:ascii="Arial" w:hAnsi="Arial" w:cs="Arial"/>
          <w:b/>
        </w:rPr>
      </w:pPr>
      <w:r w:rsidRPr="004B39A8">
        <w:rPr>
          <w:rFonts w:ascii="Arial" w:hAnsi="Arial" w:cs="Arial"/>
          <w:b/>
        </w:rPr>
        <w:t xml:space="preserve">1. Overall Description: </w:t>
      </w:r>
    </w:p>
    <w:p w14:paraId="38AEC8A1" w14:textId="46F2FDF7" w:rsidR="00F15CFF" w:rsidRPr="004B39A8" w:rsidRDefault="00F15CFF" w:rsidP="00222443">
      <w:pPr>
        <w:spacing w:after="120"/>
        <w:jc w:val="both"/>
        <w:rPr>
          <w:rFonts w:ascii="Arial" w:hAnsi="Arial" w:cs="Arial"/>
        </w:rPr>
      </w:pPr>
      <w:r w:rsidRPr="004B39A8">
        <w:rPr>
          <w:rFonts w:ascii="Arial" w:hAnsi="Arial" w:cs="Arial"/>
        </w:rPr>
        <w:t xml:space="preserve">RAN4 thanks RAN1 for the LS. RAN4 has discussed the </w:t>
      </w:r>
      <w:r w:rsidR="00E01B72" w:rsidRPr="00E01B72">
        <w:rPr>
          <w:rFonts w:ascii="Arial" w:hAnsi="Arial" w:cs="Arial"/>
        </w:rPr>
        <w:t xml:space="preserve">threshold that can be </w:t>
      </w:r>
      <w:r w:rsidR="006F3585">
        <w:rPr>
          <w:rFonts w:ascii="Arial" w:hAnsi="Arial" w:cs="Arial"/>
        </w:rPr>
        <w:t xml:space="preserve">used </w:t>
      </w:r>
      <w:r w:rsidR="00BD24F3" w:rsidRPr="00BD24F3">
        <w:rPr>
          <w:rFonts w:ascii="Arial" w:hAnsi="Arial" w:cs="Arial"/>
        </w:rPr>
        <w:t>to be compared against with the Rx timing difference to determine whether the PRS from the non-serving cell satisfy the condition of PRS measurement outside MG.</w:t>
      </w:r>
      <w:r w:rsidRPr="004B39A8">
        <w:rPr>
          <w:rFonts w:ascii="Arial" w:hAnsi="Arial" w:cs="Arial"/>
        </w:rPr>
        <w:t xml:space="preserve"> </w:t>
      </w:r>
    </w:p>
    <w:p w14:paraId="24538DF3" w14:textId="77777777" w:rsidR="00F15CFF" w:rsidRPr="00E94A89" w:rsidRDefault="00F15CFF" w:rsidP="00F15CFF">
      <w:pPr>
        <w:pStyle w:val="00BodyText"/>
        <w:spacing w:after="0" w:line="240" w:lineRule="auto"/>
        <w:rPr>
          <w:rFonts w:cs="Arial"/>
          <w:b/>
          <w:noProof/>
          <w:sz w:val="20"/>
          <w:lang w:val="en-GB" w:eastAsia="zh-CN"/>
        </w:rPr>
      </w:pPr>
    </w:p>
    <w:p w14:paraId="3479655D" w14:textId="77777777" w:rsidR="00F15CFF" w:rsidRPr="004B39A8" w:rsidRDefault="00F15CFF" w:rsidP="00F15CFF">
      <w:pPr>
        <w:rPr>
          <w:rFonts w:ascii="Arial" w:hAnsi="Arial" w:cs="Arial"/>
          <w:b/>
          <w:lang w:eastAsia="zh-CN"/>
        </w:rPr>
      </w:pPr>
      <w:r w:rsidRPr="004B39A8">
        <w:rPr>
          <w:rFonts w:ascii="Arial" w:hAnsi="Arial" w:cs="Arial"/>
          <w:b/>
          <w:u w:val="single"/>
          <w:lang w:eastAsia="zh-CN"/>
        </w:rPr>
        <w:t>RAN4 feedback to RAN1:</w:t>
      </w:r>
      <w:r w:rsidRPr="004B39A8">
        <w:rPr>
          <w:rFonts w:ascii="Arial" w:hAnsi="Arial" w:cs="Arial"/>
          <w:b/>
          <w:lang w:eastAsia="zh-CN"/>
        </w:rPr>
        <w:t xml:space="preserve"> </w:t>
      </w:r>
    </w:p>
    <w:p w14:paraId="2B79F870" w14:textId="66ADCE17" w:rsidR="00F15CFF" w:rsidRPr="004B39A8" w:rsidRDefault="00F15CFF" w:rsidP="0010305A">
      <w:pPr>
        <w:contextualSpacing/>
        <w:rPr>
          <w:rFonts w:cs="Arial"/>
        </w:rPr>
      </w:pPr>
    </w:p>
    <w:p w14:paraId="34C83D18" w14:textId="6B06A5F6" w:rsidR="0010305A" w:rsidRPr="00801A05" w:rsidRDefault="00801A05" w:rsidP="00222443">
      <w:pPr>
        <w:contextualSpacing/>
        <w:jc w:val="both"/>
        <w:rPr>
          <w:rFonts w:cs="Arial"/>
        </w:rPr>
      </w:pPr>
      <w:r w:rsidRPr="00AB5525">
        <w:rPr>
          <w:rFonts w:ascii="Arial" w:hAnsi="Arial" w:cs="Arial"/>
        </w:rPr>
        <w:t>From RAN4 point of view</w:t>
      </w:r>
      <w:r w:rsidR="00BF6667" w:rsidRPr="004B39A8">
        <w:rPr>
          <w:rFonts w:ascii="Arial" w:hAnsi="Arial" w:cs="Arial"/>
        </w:rPr>
        <w:t xml:space="preserve"> </w:t>
      </w:r>
      <w:r w:rsidR="00BF6667" w:rsidRPr="00AB5525">
        <w:rPr>
          <w:rFonts w:ascii="Arial" w:hAnsi="Arial" w:cs="Arial"/>
        </w:rPr>
        <w:t xml:space="preserve">CP length can be an optimum threshold value. The UE can make use of the threshold value to select </w:t>
      </w:r>
      <w:r w:rsidR="00AB5525" w:rsidRPr="00AB5525">
        <w:rPr>
          <w:rFonts w:ascii="Arial" w:hAnsi="Arial" w:cs="Arial"/>
        </w:rPr>
        <w:t xml:space="preserve">and report </w:t>
      </w:r>
      <w:r w:rsidR="00BF6667" w:rsidRPr="00AB5525">
        <w:rPr>
          <w:rFonts w:ascii="Arial" w:hAnsi="Arial" w:cs="Arial"/>
        </w:rPr>
        <w:t xml:space="preserve">RSTD measurements </w:t>
      </w:r>
      <w:r w:rsidR="00AB5525" w:rsidRPr="00AB5525">
        <w:rPr>
          <w:rFonts w:ascii="Arial" w:hAnsi="Arial" w:cs="Arial"/>
        </w:rPr>
        <w:t>that fall within the threshold</w:t>
      </w:r>
      <w:r w:rsidR="00BF6667" w:rsidRPr="00BF6667">
        <w:rPr>
          <w:rFonts w:cs="Arial"/>
        </w:rPr>
        <w:t>.</w:t>
      </w:r>
    </w:p>
    <w:p w14:paraId="013CAF37" w14:textId="77777777" w:rsidR="00F15CFF" w:rsidRPr="004B39A8" w:rsidRDefault="00F15CFF" w:rsidP="00F15CFF">
      <w:pPr>
        <w:spacing w:after="120"/>
        <w:rPr>
          <w:rFonts w:ascii="Arial" w:hAnsi="Arial" w:cs="Arial"/>
          <w:lang w:eastAsia="zh-CN"/>
        </w:rPr>
      </w:pPr>
    </w:p>
    <w:p w14:paraId="101A923F" w14:textId="77777777" w:rsidR="00F15CFF" w:rsidRPr="004B39A8" w:rsidRDefault="00F15CFF" w:rsidP="00F15CFF">
      <w:pPr>
        <w:spacing w:after="120"/>
        <w:rPr>
          <w:rFonts w:ascii="Arial" w:hAnsi="Arial" w:cs="Arial"/>
          <w:b/>
        </w:rPr>
      </w:pPr>
      <w:r w:rsidRPr="004B39A8">
        <w:rPr>
          <w:rFonts w:ascii="Arial" w:hAnsi="Arial" w:cs="Arial"/>
          <w:b/>
        </w:rPr>
        <w:t>2. Actions:</w:t>
      </w:r>
    </w:p>
    <w:p w14:paraId="66693661" w14:textId="77777777" w:rsidR="00F15CFF" w:rsidRPr="004B39A8" w:rsidRDefault="00F15CFF" w:rsidP="00F15CFF">
      <w:pPr>
        <w:spacing w:after="120"/>
        <w:ind w:left="1985" w:hanging="1985"/>
        <w:rPr>
          <w:rFonts w:ascii="Arial" w:hAnsi="Arial" w:cs="Arial"/>
          <w:b/>
        </w:rPr>
      </w:pPr>
      <w:r w:rsidRPr="004B39A8">
        <w:rPr>
          <w:rFonts w:ascii="Arial" w:hAnsi="Arial" w:cs="Arial"/>
          <w:b/>
        </w:rPr>
        <w:t>To RAN WG1 group.</w:t>
      </w:r>
    </w:p>
    <w:p w14:paraId="6D58151E" w14:textId="72C366F8" w:rsidR="00F15CFF" w:rsidRPr="004B39A8" w:rsidRDefault="00F15CFF" w:rsidP="00F15CFF">
      <w:pPr>
        <w:spacing w:after="120"/>
        <w:ind w:left="993" w:hanging="993"/>
        <w:rPr>
          <w:rFonts w:ascii="Arial" w:hAnsi="Arial" w:cs="Arial"/>
        </w:rPr>
      </w:pPr>
      <w:r w:rsidRPr="004B39A8">
        <w:rPr>
          <w:rFonts w:ascii="Arial" w:hAnsi="Arial" w:cs="Arial"/>
          <w:b/>
        </w:rPr>
        <w:t xml:space="preserve">ACTION: </w:t>
      </w:r>
      <w:r w:rsidRPr="004B39A8">
        <w:rPr>
          <w:rFonts w:ascii="Arial" w:hAnsi="Arial" w:cs="Arial"/>
          <w:b/>
        </w:rPr>
        <w:tab/>
      </w:r>
      <w:r w:rsidRPr="004B39A8">
        <w:rPr>
          <w:rFonts w:ascii="Arial" w:hAnsi="Arial" w:cs="Arial"/>
        </w:rPr>
        <w:t>RAN4 kindly requests RAN1 to take the above feedback into consideration.</w:t>
      </w:r>
    </w:p>
    <w:p w14:paraId="672F1B61" w14:textId="77777777" w:rsidR="00F15CFF" w:rsidRPr="004B39A8" w:rsidRDefault="00F15CFF" w:rsidP="00F15CFF">
      <w:pPr>
        <w:spacing w:after="120"/>
        <w:rPr>
          <w:rFonts w:ascii="Arial" w:hAnsi="Arial" w:cs="Arial"/>
          <w:b/>
        </w:rPr>
      </w:pPr>
      <w:r w:rsidRPr="004B39A8">
        <w:rPr>
          <w:rFonts w:ascii="Arial" w:hAnsi="Arial" w:cs="Arial"/>
          <w:b/>
        </w:rPr>
        <w:br/>
        <w:t>3. References:</w:t>
      </w:r>
    </w:p>
    <w:p w14:paraId="7699E42C" w14:textId="77777777" w:rsidR="00F15CFF" w:rsidRPr="004B39A8" w:rsidRDefault="00F15CFF" w:rsidP="00F15CFF">
      <w:pPr>
        <w:spacing w:after="120"/>
        <w:ind w:left="993" w:hanging="993"/>
        <w:rPr>
          <w:rFonts w:ascii="Arial" w:hAnsi="Arial" w:cs="Arial"/>
        </w:rPr>
      </w:pPr>
    </w:p>
    <w:p w14:paraId="08D36F56" w14:textId="77777777" w:rsidR="00F15CFF" w:rsidRPr="004B39A8" w:rsidRDefault="00F15CFF" w:rsidP="00F15CFF">
      <w:pPr>
        <w:spacing w:after="120"/>
        <w:rPr>
          <w:rFonts w:ascii="Arial" w:hAnsi="Arial" w:cs="Arial"/>
          <w:b/>
        </w:rPr>
      </w:pPr>
      <w:r w:rsidRPr="004B39A8">
        <w:rPr>
          <w:rFonts w:ascii="Arial" w:hAnsi="Arial" w:cs="Arial"/>
          <w:b/>
        </w:rPr>
        <w:t>4. Date of Next TSG-RAN WG4 Meetings:</w:t>
      </w:r>
    </w:p>
    <w:tbl>
      <w:tblPr>
        <w:tblStyle w:val="TableGrid"/>
        <w:tblW w:w="7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9"/>
        <w:gridCol w:w="2663"/>
        <w:gridCol w:w="1390"/>
      </w:tblGrid>
      <w:tr w:rsidR="00F10242" w14:paraId="07B50608" w14:textId="77777777" w:rsidTr="007A4235">
        <w:tc>
          <w:tcPr>
            <w:tcW w:w="3469" w:type="dxa"/>
          </w:tcPr>
          <w:p w14:paraId="555AFD2F" w14:textId="77777777" w:rsidR="00F10242" w:rsidRDefault="00F10242" w:rsidP="007A4235">
            <w:pPr>
              <w:spacing w:after="120"/>
              <w:rPr>
                <w:rFonts w:ascii="Arial" w:hAnsi="Arial" w:cs="Arial"/>
                <w:b/>
              </w:rPr>
            </w:pPr>
            <w:r w:rsidRPr="00A518AC">
              <w:rPr>
                <w:rFonts w:ascii="Arial" w:hAnsi="Arial" w:cs="Arial"/>
                <w:bCs/>
              </w:rPr>
              <w:t>TSG RAN WG4 Meeting #102-e</w:t>
            </w:r>
          </w:p>
        </w:tc>
        <w:tc>
          <w:tcPr>
            <w:tcW w:w="2663" w:type="dxa"/>
          </w:tcPr>
          <w:p w14:paraId="1EAFDB54" w14:textId="77777777" w:rsidR="00F10242" w:rsidRDefault="00F10242" w:rsidP="007A4235">
            <w:pPr>
              <w:spacing w:after="120"/>
              <w:rPr>
                <w:rFonts w:ascii="Arial" w:hAnsi="Arial" w:cs="Arial"/>
                <w:b/>
              </w:rPr>
            </w:pPr>
            <w:r>
              <w:rPr>
                <w:rFonts w:ascii="Arial" w:hAnsi="Arial" w:cs="Arial"/>
                <w:b/>
              </w:rPr>
              <w:t>21 Feb – 03 Feb, 2022</w:t>
            </w:r>
          </w:p>
        </w:tc>
        <w:tc>
          <w:tcPr>
            <w:tcW w:w="1390" w:type="dxa"/>
          </w:tcPr>
          <w:p w14:paraId="5B7DE487" w14:textId="77777777" w:rsidR="00F10242" w:rsidRDefault="00F10242" w:rsidP="007A4235">
            <w:pPr>
              <w:spacing w:after="120"/>
              <w:rPr>
                <w:rFonts w:ascii="Arial" w:hAnsi="Arial" w:cs="Arial"/>
                <w:b/>
              </w:rPr>
            </w:pPr>
            <w:r>
              <w:rPr>
                <w:rFonts w:ascii="Arial" w:hAnsi="Arial" w:cs="Arial"/>
                <w:b/>
              </w:rPr>
              <w:t>E-Meeting</w:t>
            </w:r>
          </w:p>
        </w:tc>
      </w:tr>
      <w:tr w:rsidR="00F10242" w14:paraId="04609FC0" w14:textId="77777777" w:rsidTr="007A4235">
        <w:tc>
          <w:tcPr>
            <w:tcW w:w="3469" w:type="dxa"/>
          </w:tcPr>
          <w:p w14:paraId="46B52577" w14:textId="77777777" w:rsidR="00F10242" w:rsidRDefault="00F10242" w:rsidP="007A4235">
            <w:pPr>
              <w:spacing w:after="120"/>
              <w:rPr>
                <w:rFonts w:ascii="Arial" w:hAnsi="Arial" w:cs="Arial"/>
                <w:b/>
              </w:rPr>
            </w:pPr>
            <w:r w:rsidRPr="00A518AC">
              <w:rPr>
                <w:rFonts w:ascii="Arial" w:hAnsi="Arial" w:cs="Arial"/>
                <w:bCs/>
              </w:rPr>
              <w:t>TSG RAN WG4 Meeting #10</w:t>
            </w:r>
            <w:r>
              <w:rPr>
                <w:rFonts w:ascii="Arial" w:hAnsi="Arial" w:cs="Arial"/>
                <w:bCs/>
              </w:rPr>
              <w:t>3</w:t>
            </w:r>
            <w:r w:rsidRPr="00A518AC">
              <w:rPr>
                <w:rFonts w:ascii="Arial" w:hAnsi="Arial" w:cs="Arial"/>
                <w:bCs/>
              </w:rPr>
              <w:t>-e</w:t>
            </w:r>
          </w:p>
        </w:tc>
        <w:tc>
          <w:tcPr>
            <w:tcW w:w="2663" w:type="dxa"/>
          </w:tcPr>
          <w:p w14:paraId="2E6B27CA" w14:textId="77777777" w:rsidR="00F10242" w:rsidRDefault="00F10242" w:rsidP="007A4235">
            <w:pPr>
              <w:spacing w:after="120"/>
              <w:rPr>
                <w:rFonts w:ascii="Arial" w:hAnsi="Arial" w:cs="Arial"/>
                <w:b/>
              </w:rPr>
            </w:pPr>
            <w:r>
              <w:rPr>
                <w:rFonts w:ascii="Arial" w:hAnsi="Arial" w:cs="Arial"/>
                <w:b/>
              </w:rPr>
              <w:t>16 May – 27 May, 2022</w:t>
            </w:r>
          </w:p>
        </w:tc>
        <w:tc>
          <w:tcPr>
            <w:tcW w:w="1390" w:type="dxa"/>
          </w:tcPr>
          <w:p w14:paraId="5FE236E4" w14:textId="77777777" w:rsidR="00F10242" w:rsidRDefault="00F10242" w:rsidP="007A4235">
            <w:pPr>
              <w:spacing w:after="120"/>
              <w:rPr>
                <w:rFonts w:ascii="Arial" w:hAnsi="Arial" w:cs="Arial"/>
                <w:b/>
              </w:rPr>
            </w:pPr>
            <w:r>
              <w:rPr>
                <w:rFonts w:ascii="Arial" w:hAnsi="Arial" w:cs="Arial"/>
                <w:b/>
              </w:rPr>
              <w:t>E-Meeting</w:t>
            </w:r>
          </w:p>
        </w:tc>
      </w:tr>
    </w:tbl>
    <w:p w14:paraId="4DC2B49F" w14:textId="77777777" w:rsidR="006B24C4" w:rsidRPr="004B39A8" w:rsidRDefault="006B24C4" w:rsidP="006B24C4">
      <w:pPr>
        <w:pStyle w:val="Heading2"/>
      </w:pPr>
    </w:p>
    <w:p w14:paraId="59A43D61" w14:textId="77777777" w:rsidR="00183DC1" w:rsidRPr="004B39A8" w:rsidRDefault="00183DC1" w:rsidP="006B24C4">
      <w:pPr>
        <w:pStyle w:val="Heading2"/>
      </w:pPr>
    </w:p>
    <w:p w14:paraId="694FF919" w14:textId="77777777" w:rsidR="00B00F2A" w:rsidRPr="004B39A8" w:rsidRDefault="00B00F2A">
      <w:pPr>
        <w:rPr>
          <w:rFonts w:ascii="Arial" w:hAnsi="Arial"/>
          <w:sz w:val="32"/>
          <w:lang w:eastAsia="ja-JP"/>
        </w:rPr>
      </w:pPr>
      <w:r w:rsidRPr="004B39A8">
        <w:br w:type="page"/>
      </w:r>
    </w:p>
    <w:p w14:paraId="26A6AB6F" w14:textId="5A361EFF" w:rsidR="006B24C4" w:rsidRPr="004B39A8" w:rsidRDefault="006B24C4" w:rsidP="00B00F2A">
      <w:pPr>
        <w:pStyle w:val="Heading2"/>
        <w:ind w:left="0" w:firstLine="0"/>
      </w:pPr>
      <w:r w:rsidRPr="004B39A8">
        <w:lastRenderedPageBreak/>
        <w:t>Appendix II</w:t>
      </w:r>
    </w:p>
    <w:p w14:paraId="630B8D13" w14:textId="77777777" w:rsidR="006B24C4" w:rsidRPr="00E94A89" w:rsidRDefault="006B24C4" w:rsidP="006B24C4">
      <w:pPr>
        <w:pStyle w:val="Header"/>
        <w:tabs>
          <w:tab w:val="right" w:pos="7088"/>
          <w:tab w:val="right" w:pos="9781"/>
        </w:tabs>
        <w:rPr>
          <w:rFonts w:cs="Arial"/>
          <w:b w:val="0"/>
          <w:bCs/>
          <w:sz w:val="22"/>
        </w:rPr>
      </w:pPr>
      <w:r w:rsidRPr="00E94A89">
        <w:rPr>
          <w:rFonts w:cs="Arial"/>
          <w:bCs/>
          <w:sz w:val="22"/>
        </w:rPr>
        <w:t>3GPP TSG-RAN WG4 Meeting #10</w:t>
      </w:r>
      <w:r>
        <w:rPr>
          <w:rFonts w:cs="Arial"/>
          <w:bCs/>
          <w:sz w:val="22"/>
        </w:rPr>
        <w:t>1-bis</w:t>
      </w:r>
      <w:r w:rsidRPr="00E94A89">
        <w:rPr>
          <w:rFonts w:cs="Arial"/>
          <w:bCs/>
          <w:sz w:val="22"/>
        </w:rPr>
        <w:t>-e</w:t>
      </w:r>
      <w:r w:rsidRPr="00E94A89">
        <w:rPr>
          <w:rFonts w:cs="Arial"/>
          <w:bCs/>
          <w:sz w:val="22"/>
        </w:rPr>
        <w:tab/>
      </w:r>
      <w:r w:rsidRPr="00E94A89">
        <w:rPr>
          <w:rFonts w:cs="Arial"/>
          <w:bCs/>
          <w:sz w:val="22"/>
        </w:rPr>
        <w:tab/>
      </w:r>
      <w:r w:rsidRPr="00C91FD4">
        <w:rPr>
          <w:rFonts w:cs="Arial"/>
          <w:bCs/>
          <w:sz w:val="22"/>
          <w:highlight w:val="magenta"/>
        </w:rPr>
        <w:t>R4-21xxxxx</w:t>
      </w:r>
    </w:p>
    <w:p w14:paraId="4D30043E" w14:textId="77777777" w:rsidR="006B24C4" w:rsidRPr="00E94A89" w:rsidRDefault="006B24C4" w:rsidP="006B24C4">
      <w:pPr>
        <w:pStyle w:val="Header"/>
        <w:tabs>
          <w:tab w:val="right" w:pos="9639"/>
        </w:tabs>
        <w:rPr>
          <w:rFonts w:cs="Arial"/>
          <w:b w:val="0"/>
          <w:bCs/>
          <w:sz w:val="22"/>
        </w:rPr>
      </w:pPr>
      <w:r w:rsidRPr="00E94A89">
        <w:rPr>
          <w:rFonts w:cs="Arial"/>
          <w:bCs/>
          <w:sz w:val="22"/>
        </w:rPr>
        <w:t xml:space="preserve">Electronic Meeting, </w:t>
      </w:r>
      <w:r>
        <w:rPr>
          <w:rFonts w:cs="Arial"/>
          <w:bCs/>
          <w:sz w:val="22"/>
        </w:rPr>
        <w:t>17</w:t>
      </w:r>
      <w:r w:rsidRPr="00C91FD4">
        <w:rPr>
          <w:rFonts w:cs="Arial"/>
          <w:bCs/>
          <w:sz w:val="22"/>
          <w:vertAlign w:val="superscript"/>
        </w:rPr>
        <w:t>th</w:t>
      </w:r>
      <w:r>
        <w:rPr>
          <w:rFonts w:cs="Arial"/>
          <w:bCs/>
          <w:sz w:val="22"/>
        </w:rPr>
        <w:t xml:space="preserve"> January</w:t>
      </w:r>
      <w:r w:rsidRPr="00E94A89">
        <w:rPr>
          <w:rFonts w:cs="Arial"/>
          <w:bCs/>
          <w:sz w:val="22"/>
        </w:rPr>
        <w:t xml:space="preserve"> – </w:t>
      </w:r>
      <w:r>
        <w:rPr>
          <w:rFonts w:cs="Arial"/>
          <w:bCs/>
          <w:sz w:val="22"/>
        </w:rPr>
        <w:t>25</w:t>
      </w:r>
      <w:r w:rsidRPr="00C91FD4">
        <w:rPr>
          <w:rFonts w:cs="Arial"/>
          <w:bCs/>
          <w:sz w:val="22"/>
          <w:vertAlign w:val="superscript"/>
        </w:rPr>
        <w:t>th</w:t>
      </w:r>
      <w:r>
        <w:rPr>
          <w:rFonts w:cs="Arial"/>
          <w:bCs/>
          <w:sz w:val="22"/>
        </w:rPr>
        <w:t xml:space="preserve"> January  </w:t>
      </w:r>
      <w:r w:rsidRPr="00E94A89">
        <w:rPr>
          <w:rFonts w:cs="Arial"/>
          <w:bCs/>
          <w:sz w:val="22"/>
        </w:rPr>
        <w:t>202</w:t>
      </w:r>
      <w:r>
        <w:rPr>
          <w:rFonts w:cs="Arial"/>
          <w:bCs/>
          <w:sz w:val="22"/>
        </w:rPr>
        <w:t>2</w:t>
      </w:r>
    </w:p>
    <w:p w14:paraId="461F9F68" w14:textId="77777777" w:rsidR="006B24C4" w:rsidRPr="004B39A8" w:rsidRDefault="006B24C4" w:rsidP="006B24C4">
      <w:pPr>
        <w:rPr>
          <w:rFonts w:ascii="Arial" w:hAnsi="Arial" w:cs="Arial"/>
        </w:rPr>
      </w:pPr>
    </w:p>
    <w:p w14:paraId="46332D4D" w14:textId="745F7E54" w:rsidR="006B24C4" w:rsidRPr="006B24C4" w:rsidRDefault="006B24C4" w:rsidP="006B24C4">
      <w:pPr>
        <w:spacing w:after="60"/>
        <w:ind w:left="1985" w:hanging="1985"/>
        <w:rPr>
          <w:rFonts w:ascii="Arial" w:hAnsi="Arial" w:cs="Arial"/>
        </w:rPr>
      </w:pPr>
      <w:r w:rsidRPr="004B39A8">
        <w:rPr>
          <w:rFonts w:ascii="Arial" w:hAnsi="Arial" w:cs="Arial"/>
          <w:b/>
        </w:rPr>
        <w:t>Title:</w:t>
      </w:r>
      <w:r w:rsidRPr="004B39A8">
        <w:rPr>
          <w:rFonts w:ascii="Arial" w:hAnsi="Arial" w:cs="Arial"/>
          <w:b/>
        </w:rPr>
        <w:tab/>
      </w:r>
      <w:r w:rsidRPr="004B39A8">
        <w:rPr>
          <w:rFonts w:ascii="Arial" w:hAnsi="Arial" w:cs="Arial"/>
        </w:rPr>
        <w:t xml:space="preserve">LS on </w:t>
      </w:r>
      <w:r w:rsidR="00196883">
        <w:rPr>
          <w:rFonts w:ascii="Arial" w:hAnsi="Arial" w:cs="Arial"/>
        </w:rPr>
        <w:t xml:space="preserve">reference signal priority during </w:t>
      </w:r>
      <w:r w:rsidR="00E569EF">
        <w:rPr>
          <w:rFonts w:ascii="Arial" w:hAnsi="Arial" w:cs="Arial"/>
        </w:rPr>
        <w:t xml:space="preserve">gapless </w:t>
      </w:r>
      <w:r w:rsidR="00196883">
        <w:rPr>
          <w:rFonts w:ascii="Arial" w:hAnsi="Arial" w:cs="Arial"/>
        </w:rPr>
        <w:t>PRS processing window</w:t>
      </w:r>
    </w:p>
    <w:p w14:paraId="345DB89E" w14:textId="31B3E788" w:rsidR="006B24C4" w:rsidRPr="006B24C4" w:rsidRDefault="006B24C4" w:rsidP="006B24C4">
      <w:pPr>
        <w:spacing w:after="60"/>
        <w:ind w:left="1985" w:hanging="1985"/>
        <w:rPr>
          <w:rFonts w:ascii="Arial" w:hAnsi="Arial" w:cs="Arial"/>
        </w:rPr>
      </w:pPr>
      <w:r w:rsidRPr="004B39A8">
        <w:rPr>
          <w:rFonts w:ascii="Arial" w:hAnsi="Arial" w:cs="Arial"/>
          <w:b/>
        </w:rPr>
        <w:t>Response to:</w:t>
      </w:r>
      <w:r w:rsidRPr="004B39A8">
        <w:rPr>
          <w:rFonts w:ascii="Arial" w:hAnsi="Arial" w:cs="Arial"/>
        </w:rPr>
        <w:tab/>
      </w:r>
    </w:p>
    <w:p w14:paraId="0A80507B" w14:textId="77777777" w:rsidR="006B24C4" w:rsidRPr="004B39A8" w:rsidRDefault="006B24C4" w:rsidP="006B24C4">
      <w:pPr>
        <w:spacing w:after="60"/>
        <w:ind w:left="1985" w:hanging="1985"/>
        <w:rPr>
          <w:rFonts w:ascii="Arial" w:hAnsi="Arial" w:cs="Arial"/>
        </w:rPr>
      </w:pPr>
      <w:r w:rsidRPr="004B39A8">
        <w:rPr>
          <w:rFonts w:ascii="Arial" w:hAnsi="Arial" w:cs="Arial"/>
          <w:b/>
        </w:rPr>
        <w:t>Release:</w:t>
      </w:r>
      <w:r w:rsidRPr="004B39A8">
        <w:rPr>
          <w:rFonts w:ascii="Arial" w:hAnsi="Arial" w:cs="Arial"/>
        </w:rPr>
        <w:tab/>
        <w:t>Rel-17</w:t>
      </w:r>
    </w:p>
    <w:p w14:paraId="779C324E" w14:textId="77777777" w:rsidR="006B24C4" w:rsidRPr="004B39A8" w:rsidRDefault="006B24C4" w:rsidP="006B24C4">
      <w:pPr>
        <w:spacing w:after="60"/>
        <w:ind w:left="1985" w:hanging="1985"/>
        <w:rPr>
          <w:rFonts w:ascii="Arial" w:hAnsi="Arial" w:cs="Arial"/>
        </w:rPr>
      </w:pPr>
      <w:r w:rsidRPr="004B39A8">
        <w:rPr>
          <w:rFonts w:ascii="Arial" w:hAnsi="Arial" w:cs="Arial"/>
          <w:b/>
        </w:rPr>
        <w:t>Work Item:</w:t>
      </w:r>
      <w:r w:rsidRPr="004B39A8">
        <w:rPr>
          <w:rFonts w:ascii="Arial" w:hAnsi="Arial" w:cs="Arial"/>
        </w:rPr>
        <w:tab/>
        <w:t>NR_pos_enh-Core</w:t>
      </w:r>
    </w:p>
    <w:p w14:paraId="3E42E04F" w14:textId="77777777" w:rsidR="006B24C4" w:rsidRPr="004B39A8" w:rsidRDefault="006B24C4" w:rsidP="006B24C4">
      <w:pPr>
        <w:spacing w:after="60"/>
        <w:ind w:left="1985" w:hanging="1985"/>
        <w:rPr>
          <w:rFonts w:ascii="Arial" w:hAnsi="Arial" w:cs="Arial"/>
          <w:b/>
        </w:rPr>
      </w:pPr>
    </w:p>
    <w:p w14:paraId="26A407D9" w14:textId="77777777" w:rsidR="006B24C4" w:rsidRPr="004B39A8" w:rsidRDefault="006B24C4" w:rsidP="006B24C4">
      <w:pPr>
        <w:spacing w:after="60"/>
        <w:ind w:left="1985" w:hanging="1985"/>
        <w:rPr>
          <w:rFonts w:ascii="Arial" w:hAnsi="Arial" w:cs="Arial"/>
        </w:rPr>
      </w:pPr>
      <w:r w:rsidRPr="004B39A8">
        <w:rPr>
          <w:rFonts w:ascii="Arial" w:hAnsi="Arial" w:cs="Arial"/>
          <w:b/>
        </w:rPr>
        <w:t>Source:</w:t>
      </w:r>
      <w:r w:rsidRPr="004B39A8">
        <w:rPr>
          <w:rFonts w:ascii="Arial" w:hAnsi="Arial" w:cs="Arial"/>
        </w:rPr>
        <w:tab/>
        <w:t>RAN WG4</w:t>
      </w:r>
    </w:p>
    <w:p w14:paraId="7DCDDECE" w14:textId="77777777" w:rsidR="006B24C4" w:rsidRPr="004B39A8" w:rsidRDefault="006B24C4" w:rsidP="006B24C4">
      <w:pPr>
        <w:spacing w:after="60"/>
        <w:ind w:left="1985" w:hanging="1985"/>
        <w:rPr>
          <w:rFonts w:ascii="Arial" w:hAnsi="Arial" w:cs="Arial"/>
        </w:rPr>
      </w:pPr>
      <w:r w:rsidRPr="004B39A8">
        <w:rPr>
          <w:rFonts w:ascii="Arial" w:hAnsi="Arial" w:cs="Arial"/>
          <w:b/>
        </w:rPr>
        <w:t>To:</w:t>
      </w:r>
      <w:r w:rsidRPr="004B39A8">
        <w:rPr>
          <w:rFonts w:ascii="Arial" w:hAnsi="Arial" w:cs="Arial"/>
        </w:rPr>
        <w:tab/>
        <w:t>RAN WG1</w:t>
      </w:r>
    </w:p>
    <w:p w14:paraId="5DE96FE8" w14:textId="77777777" w:rsidR="006B24C4" w:rsidRPr="004B39A8" w:rsidRDefault="006B24C4" w:rsidP="006B24C4">
      <w:pPr>
        <w:spacing w:after="60"/>
        <w:ind w:left="1985" w:hanging="1985"/>
        <w:rPr>
          <w:rFonts w:ascii="Arial" w:hAnsi="Arial" w:cs="Arial"/>
        </w:rPr>
      </w:pPr>
    </w:p>
    <w:p w14:paraId="5F7706D9" w14:textId="77777777" w:rsidR="006B24C4" w:rsidRPr="004B39A8" w:rsidRDefault="006B24C4" w:rsidP="006B24C4">
      <w:pPr>
        <w:tabs>
          <w:tab w:val="left" w:pos="2268"/>
        </w:tabs>
        <w:rPr>
          <w:rFonts w:ascii="Arial" w:hAnsi="Arial" w:cs="Arial"/>
        </w:rPr>
      </w:pPr>
      <w:r w:rsidRPr="004B39A8">
        <w:rPr>
          <w:rFonts w:ascii="Arial" w:hAnsi="Arial" w:cs="Arial"/>
          <w:b/>
        </w:rPr>
        <w:t>Contact Person</w:t>
      </w:r>
      <w:r w:rsidRPr="004B39A8">
        <w:rPr>
          <w:rFonts w:ascii="Arial" w:hAnsi="Arial" w:cs="Arial"/>
        </w:rPr>
        <w:tab/>
      </w:r>
    </w:p>
    <w:p w14:paraId="744E9E6D" w14:textId="77777777" w:rsidR="006B24C4" w:rsidRPr="004B39A8" w:rsidRDefault="006B24C4" w:rsidP="006B24C4">
      <w:pPr>
        <w:spacing w:after="60"/>
        <w:ind w:left="1985" w:hanging="1985"/>
        <w:rPr>
          <w:rFonts w:ascii="Arial" w:hAnsi="Arial" w:cs="Arial"/>
          <w:b/>
        </w:rPr>
      </w:pPr>
      <w:r w:rsidRPr="004B39A8">
        <w:rPr>
          <w:rFonts w:ascii="Arial" w:hAnsi="Arial" w:cs="Arial"/>
          <w:b/>
        </w:rPr>
        <w:t>Name:</w:t>
      </w:r>
      <w:r w:rsidRPr="004B39A8">
        <w:rPr>
          <w:rFonts w:ascii="Arial" w:hAnsi="Arial" w:cs="Arial"/>
          <w:b/>
        </w:rPr>
        <w:tab/>
        <w:t>Deep Shrestha</w:t>
      </w:r>
      <w:r w:rsidRPr="004B39A8">
        <w:rPr>
          <w:rFonts w:ascii="Arial" w:hAnsi="Arial" w:cs="Arial"/>
        </w:rPr>
        <w:tab/>
      </w:r>
    </w:p>
    <w:p w14:paraId="0720B583" w14:textId="77777777" w:rsidR="006B24C4" w:rsidRPr="004B39A8" w:rsidRDefault="006B24C4" w:rsidP="006B24C4">
      <w:pPr>
        <w:spacing w:after="60"/>
        <w:ind w:left="1985" w:hanging="1985"/>
        <w:rPr>
          <w:rFonts w:ascii="Arial" w:hAnsi="Arial" w:cs="Arial"/>
          <w:b/>
        </w:rPr>
      </w:pPr>
      <w:r w:rsidRPr="004B39A8">
        <w:rPr>
          <w:rFonts w:ascii="Arial" w:hAnsi="Arial" w:cs="Arial"/>
          <w:b/>
        </w:rPr>
        <w:t>E-mail Address:</w:t>
      </w:r>
      <w:r w:rsidRPr="004B39A8">
        <w:rPr>
          <w:rFonts w:ascii="Arial" w:hAnsi="Arial" w:cs="Arial"/>
          <w:b/>
        </w:rPr>
        <w:tab/>
      </w:r>
      <w:r w:rsidRPr="004B39A8">
        <w:rPr>
          <w:rFonts w:ascii="Arial" w:hAnsi="Arial" w:cs="Arial"/>
        </w:rPr>
        <w:t>deep.shrestha@ericsson.com</w:t>
      </w:r>
    </w:p>
    <w:p w14:paraId="0CE00416" w14:textId="77777777" w:rsidR="006B24C4" w:rsidRPr="004B39A8" w:rsidRDefault="006B24C4" w:rsidP="006B24C4">
      <w:pPr>
        <w:spacing w:after="60"/>
        <w:rPr>
          <w:rFonts w:ascii="Arial" w:hAnsi="Arial" w:cs="Arial"/>
          <w:b/>
        </w:rPr>
      </w:pPr>
    </w:p>
    <w:p w14:paraId="09097AE4" w14:textId="4B78FAF6" w:rsidR="006B24C4" w:rsidRPr="004B39A8" w:rsidRDefault="006B24C4" w:rsidP="006B24C4">
      <w:pPr>
        <w:spacing w:after="60"/>
        <w:ind w:left="1985" w:hanging="1985"/>
        <w:rPr>
          <w:rFonts w:ascii="Arial" w:hAnsi="Arial" w:cs="Arial"/>
        </w:rPr>
      </w:pPr>
      <w:r w:rsidRPr="004B39A8">
        <w:rPr>
          <w:rFonts w:ascii="Arial" w:hAnsi="Arial" w:cs="Arial"/>
          <w:b/>
        </w:rPr>
        <w:t>Attachments:</w:t>
      </w:r>
    </w:p>
    <w:p w14:paraId="4BBC2776" w14:textId="77777777" w:rsidR="006B24C4" w:rsidRPr="004B39A8" w:rsidRDefault="006B24C4" w:rsidP="006B24C4">
      <w:pPr>
        <w:pBdr>
          <w:bottom w:val="single" w:sz="4" w:space="1" w:color="auto"/>
        </w:pBdr>
        <w:rPr>
          <w:rFonts w:ascii="Arial" w:hAnsi="Arial" w:cs="Arial"/>
        </w:rPr>
      </w:pPr>
    </w:p>
    <w:p w14:paraId="0C42C146" w14:textId="77777777" w:rsidR="006B24C4" w:rsidRPr="004B39A8" w:rsidRDefault="006B24C4" w:rsidP="006B24C4">
      <w:pPr>
        <w:rPr>
          <w:rFonts w:ascii="Arial" w:hAnsi="Arial" w:cs="Arial"/>
        </w:rPr>
      </w:pPr>
    </w:p>
    <w:p w14:paraId="77FD4104" w14:textId="77777777" w:rsidR="006B24C4" w:rsidRPr="004B39A8" w:rsidRDefault="006B24C4" w:rsidP="006B24C4">
      <w:pPr>
        <w:spacing w:after="120"/>
        <w:rPr>
          <w:rFonts w:ascii="Arial" w:hAnsi="Arial" w:cs="Arial"/>
          <w:b/>
        </w:rPr>
      </w:pPr>
      <w:r w:rsidRPr="004B39A8">
        <w:rPr>
          <w:rFonts w:ascii="Arial" w:hAnsi="Arial" w:cs="Arial"/>
          <w:b/>
        </w:rPr>
        <w:t xml:space="preserve">1. Overall Description: </w:t>
      </w:r>
    </w:p>
    <w:p w14:paraId="0A3BB3BA" w14:textId="623FEBAE" w:rsidR="001F5BB6" w:rsidRPr="001F5BB6" w:rsidRDefault="00EE2E34" w:rsidP="001F5BB6">
      <w:pPr>
        <w:spacing w:after="120"/>
        <w:jc w:val="both"/>
        <w:rPr>
          <w:rFonts w:ascii="Arial" w:hAnsi="Arial" w:cs="Arial"/>
        </w:rPr>
      </w:pPr>
      <w:r w:rsidRPr="00196883">
        <w:rPr>
          <w:rFonts w:ascii="Arial" w:hAnsi="Arial" w:cs="Arial"/>
        </w:rPr>
        <w:t xml:space="preserve">RAN1 </w:t>
      </w:r>
      <w:r w:rsidR="00196883">
        <w:rPr>
          <w:rFonts w:ascii="Arial" w:hAnsi="Arial" w:cs="Arial"/>
        </w:rPr>
        <w:t>made</w:t>
      </w:r>
      <w:r w:rsidR="0077600C">
        <w:rPr>
          <w:rFonts w:ascii="Arial" w:hAnsi="Arial" w:cs="Arial"/>
        </w:rPr>
        <w:t xml:space="preserve"> </w:t>
      </w:r>
      <w:r w:rsidR="00196883">
        <w:rPr>
          <w:rFonts w:ascii="Arial" w:hAnsi="Arial" w:cs="Arial"/>
        </w:rPr>
        <w:t>agreement</w:t>
      </w:r>
      <w:r w:rsidR="0077600C">
        <w:rPr>
          <w:rFonts w:ascii="Arial" w:hAnsi="Arial" w:cs="Arial"/>
        </w:rPr>
        <w:t>s</w:t>
      </w:r>
      <w:r w:rsidR="00196883">
        <w:rPr>
          <w:rFonts w:ascii="Arial" w:hAnsi="Arial" w:cs="Arial"/>
        </w:rPr>
        <w:t xml:space="preserve"> on </w:t>
      </w:r>
      <w:r w:rsidR="00E26EB0">
        <w:rPr>
          <w:rFonts w:ascii="Arial" w:hAnsi="Arial" w:cs="Arial"/>
        </w:rPr>
        <w:t>priority handling of PRS in the PRS processing window</w:t>
      </w:r>
      <w:r w:rsidR="006B24C4" w:rsidRPr="00BD24F3">
        <w:rPr>
          <w:rFonts w:ascii="Arial" w:hAnsi="Arial" w:cs="Arial"/>
        </w:rPr>
        <w:t>.</w:t>
      </w:r>
      <w:r w:rsidR="00E26EB0">
        <w:rPr>
          <w:rFonts w:ascii="Arial" w:hAnsi="Arial" w:cs="Arial"/>
        </w:rPr>
        <w:t xml:space="preserve"> </w:t>
      </w:r>
      <w:r w:rsidR="001F5BB6" w:rsidRPr="001F5BB6">
        <w:rPr>
          <w:rFonts w:ascii="Arial" w:hAnsi="Arial" w:cs="Arial"/>
        </w:rPr>
        <w:t xml:space="preserve">In the agreed list two important reference signals, RLM-RS and Radio link recovery RS are missing. In </w:t>
      </w:r>
      <w:r w:rsidR="001A4D6A">
        <w:rPr>
          <w:rFonts w:ascii="Arial" w:hAnsi="Arial" w:cs="Arial"/>
        </w:rPr>
        <w:t>RAN4</w:t>
      </w:r>
      <w:r w:rsidR="001F5BB6" w:rsidRPr="001F5BB6">
        <w:rPr>
          <w:rFonts w:ascii="Arial" w:hAnsi="Arial" w:cs="Arial"/>
        </w:rPr>
        <w:t xml:space="preserve"> point of view, both reference signals are important and cannot be deprioritized over PRS because of the following reasons:</w:t>
      </w:r>
    </w:p>
    <w:p w14:paraId="2F6AA5D0" w14:textId="07B94617" w:rsidR="001F5BB6" w:rsidRPr="004B39A8" w:rsidRDefault="001F5BB6" w:rsidP="001F5BB6">
      <w:pPr>
        <w:spacing w:after="120"/>
        <w:jc w:val="both"/>
        <w:rPr>
          <w:rFonts w:ascii="Arial" w:hAnsi="Arial" w:cs="Arial"/>
          <w:b/>
          <w:u w:val="single"/>
        </w:rPr>
      </w:pPr>
      <w:r w:rsidRPr="004B39A8">
        <w:rPr>
          <w:rFonts w:ascii="Arial" w:hAnsi="Arial" w:cs="Arial"/>
          <w:b/>
          <w:u w:val="single"/>
        </w:rPr>
        <w:t>RLM-RS:</w:t>
      </w:r>
    </w:p>
    <w:p w14:paraId="10654D22" w14:textId="191CFA41" w:rsidR="001F5BB6" w:rsidRPr="001F5BB6" w:rsidRDefault="001F5BB6" w:rsidP="001F5BB6">
      <w:pPr>
        <w:spacing w:after="120"/>
        <w:jc w:val="both"/>
        <w:rPr>
          <w:rFonts w:ascii="Arial" w:hAnsi="Arial" w:cs="Arial"/>
        </w:rPr>
      </w:pPr>
      <w:r w:rsidRPr="004B39A8">
        <w:rPr>
          <w:rFonts w:ascii="Arial" w:hAnsi="Arial" w:cs="Arial"/>
        </w:rPr>
        <w:t>Radio link monitoring is an important function UE performs to keep connected to the serving cell and make necessary actions when the radio link is failed. Hence RLM-RS cannot be deprioritised w.r.t DL PRS.</w:t>
      </w:r>
    </w:p>
    <w:p w14:paraId="194CCDAC" w14:textId="77777777" w:rsidR="001F5BB6" w:rsidRPr="004B39A8" w:rsidRDefault="001F5BB6" w:rsidP="001F5BB6">
      <w:pPr>
        <w:spacing w:after="120"/>
        <w:jc w:val="both"/>
        <w:rPr>
          <w:rFonts w:ascii="Arial" w:hAnsi="Arial" w:cs="Arial"/>
          <w:b/>
          <w:u w:val="single"/>
        </w:rPr>
      </w:pPr>
      <w:r w:rsidRPr="004B39A8">
        <w:rPr>
          <w:rFonts w:ascii="Arial" w:hAnsi="Arial" w:cs="Arial"/>
          <w:b/>
          <w:u w:val="single"/>
        </w:rPr>
        <w:t>Radio Link recovery RS:</w:t>
      </w:r>
    </w:p>
    <w:p w14:paraId="327AFB6E" w14:textId="77777777" w:rsidR="001F5BB6" w:rsidRPr="004B39A8" w:rsidRDefault="001F5BB6" w:rsidP="001F5BB6">
      <w:pPr>
        <w:spacing w:after="120"/>
        <w:jc w:val="both"/>
        <w:rPr>
          <w:rFonts w:ascii="Arial" w:hAnsi="Arial" w:cs="Arial"/>
        </w:rPr>
      </w:pPr>
      <w:r w:rsidRPr="004B39A8">
        <w:rPr>
          <w:rFonts w:ascii="Arial" w:hAnsi="Arial" w:cs="Arial"/>
        </w:rPr>
        <w:t xml:space="preserve">Radio link recovery RS are configured to perform </w:t>
      </w:r>
      <w:r w:rsidRPr="001F5BB6">
        <w:rPr>
          <w:rFonts w:ascii="Arial" w:hAnsi="Arial" w:cs="Arial"/>
        </w:rPr>
        <w:t>b</w:t>
      </w:r>
      <w:r w:rsidRPr="004B39A8">
        <w:rPr>
          <w:rFonts w:ascii="Arial" w:hAnsi="Arial" w:cs="Arial"/>
        </w:rPr>
        <w:t xml:space="preserve">eam failure detection and link recovery procedures such as New beam detection. If these procedures are not performed in proper time, it can result in link failure. Hence, link recovery RS should not be de-prioritised over PRS. </w:t>
      </w:r>
    </w:p>
    <w:p w14:paraId="7E5BABAA" w14:textId="77777777" w:rsidR="001F5BB6" w:rsidRPr="001F5BB6" w:rsidRDefault="001F5BB6" w:rsidP="001F5BB6">
      <w:pPr>
        <w:spacing w:after="120"/>
        <w:jc w:val="both"/>
        <w:rPr>
          <w:rFonts w:ascii="Arial" w:hAnsi="Arial" w:cs="Arial"/>
        </w:rPr>
      </w:pPr>
      <w:r w:rsidRPr="001F5BB6">
        <w:rPr>
          <w:rFonts w:ascii="Arial" w:hAnsi="Arial" w:cs="Arial"/>
        </w:rPr>
        <w:t>Based on the above analysis, RLM-RS and Radio Link recovery RS should also be included in the list of priority RS signals and must be defined as one of the UE capabilities.</w:t>
      </w:r>
    </w:p>
    <w:p w14:paraId="71F4DDFF" w14:textId="77777777" w:rsidR="006B24C4" w:rsidRPr="004B39A8" w:rsidRDefault="006B24C4" w:rsidP="006B24C4">
      <w:pPr>
        <w:rPr>
          <w:rFonts w:ascii="Arial" w:hAnsi="Arial" w:cs="Arial"/>
          <w:b/>
          <w:lang w:eastAsia="zh-CN"/>
        </w:rPr>
      </w:pPr>
      <w:r w:rsidRPr="004B39A8">
        <w:rPr>
          <w:rFonts w:ascii="Arial" w:hAnsi="Arial" w:cs="Arial"/>
          <w:b/>
          <w:u w:val="single"/>
          <w:lang w:eastAsia="zh-CN"/>
        </w:rPr>
        <w:t>RAN4 feedback to RAN1:</w:t>
      </w:r>
      <w:r w:rsidRPr="004B39A8">
        <w:rPr>
          <w:rFonts w:ascii="Arial" w:hAnsi="Arial" w:cs="Arial"/>
          <w:b/>
          <w:lang w:eastAsia="zh-CN"/>
        </w:rPr>
        <w:t xml:space="preserve"> </w:t>
      </w:r>
    </w:p>
    <w:p w14:paraId="35A7215C" w14:textId="57B1FF6F" w:rsidR="006B24C4" w:rsidRPr="00801A05" w:rsidRDefault="00737638" w:rsidP="006B24C4">
      <w:pPr>
        <w:contextualSpacing/>
        <w:jc w:val="both"/>
        <w:rPr>
          <w:rFonts w:cs="Arial"/>
        </w:rPr>
      </w:pPr>
      <w:r>
        <w:rPr>
          <w:rFonts w:ascii="Arial" w:hAnsi="Arial" w:cs="Arial"/>
        </w:rPr>
        <w:t xml:space="preserve">RAN4 requests RAN1 to consider above feedback into account </w:t>
      </w:r>
      <w:r w:rsidR="00886AD7">
        <w:rPr>
          <w:rFonts w:ascii="Arial" w:hAnsi="Arial" w:cs="Arial"/>
        </w:rPr>
        <w:t xml:space="preserve">and </w:t>
      </w:r>
      <w:r w:rsidR="000F42FE">
        <w:rPr>
          <w:rFonts w:ascii="Arial" w:hAnsi="Arial" w:cs="Arial"/>
        </w:rPr>
        <w:t>set</w:t>
      </w:r>
      <w:r w:rsidR="00886AD7">
        <w:rPr>
          <w:rFonts w:ascii="Arial" w:hAnsi="Arial" w:cs="Arial"/>
        </w:rPr>
        <w:t xml:space="preserve"> radio link recover and radio link monitoring reference </w:t>
      </w:r>
      <w:r w:rsidR="000F42FE">
        <w:rPr>
          <w:rFonts w:ascii="Arial" w:hAnsi="Arial" w:cs="Arial"/>
        </w:rPr>
        <w:t>signal priority over</w:t>
      </w:r>
      <w:r w:rsidR="00D76142">
        <w:rPr>
          <w:rFonts w:ascii="Arial" w:hAnsi="Arial" w:cs="Arial"/>
        </w:rPr>
        <w:t xml:space="preserve"> PRS in the gapless measurement window</w:t>
      </w:r>
      <w:r w:rsidR="006B24C4" w:rsidRPr="00BF6667">
        <w:rPr>
          <w:rFonts w:cs="Arial"/>
        </w:rPr>
        <w:t>.</w:t>
      </w:r>
    </w:p>
    <w:p w14:paraId="67B797F1" w14:textId="77777777" w:rsidR="006B24C4" w:rsidRPr="004B39A8" w:rsidRDefault="006B24C4" w:rsidP="006B24C4">
      <w:pPr>
        <w:spacing w:after="120"/>
        <w:rPr>
          <w:rFonts w:ascii="Arial" w:hAnsi="Arial" w:cs="Arial"/>
          <w:lang w:eastAsia="zh-CN"/>
        </w:rPr>
      </w:pPr>
    </w:p>
    <w:p w14:paraId="094CEA5F" w14:textId="77777777" w:rsidR="006B24C4" w:rsidRPr="004B39A8" w:rsidRDefault="006B24C4" w:rsidP="006B24C4">
      <w:pPr>
        <w:spacing w:after="120"/>
        <w:rPr>
          <w:rFonts w:ascii="Arial" w:hAnsi="Arial" w:cs="Arial"/>
          <w:b/>
        </w:rPr>
      </w:pPr>
      <w:r w:rsidRPr="004B39A8">
        <w:rPr>
          <w:rFonts w:ascii="Arial" w:hAnsi="Arial" w:cs="Arial"/>
          <w:b/>
        </w:rPr>
        <w:t>2. Actions:</w:t>
      </w:r>
    </w:p>
    <w:p w14:paraId="66C7EE9D" w14:textId="77777777" w:rsidR="006B24C4" w:rsidRPr="004B39A8" w:rsidRDefault="006B24C4" w:rsidP="006B24C4">
      <w:pPr>
        <w:spacing w:after="120"/>
        <w:ind w:left="1985" w:hanging="1985"/>
        <w:rPr>
          <w:rFonts w:ascii="Arial" w:hAnsi="Arial" w:cs="Arial"/>
          <w:b/>
        </w:rPr>
      </w:pPr>
      <w:r w:rsidRPr="004B39A8">
        <w:rPr>
          <w:rFonts w:ascii="Arial" w:hAnsi="Arial" w:cs="Arial"/>
          <w:b/>
        </w:rPr>
        <w:t>To RAN WG1 group.</w:t>
      </w:r>
    </w:p>
    <w:p w14:paraId="1F19EE67" w14:textId="77777777" w:rsidR="006B24C4" w:rsidRPr="004B39A8" w:rsidRDefault="006B24C4" w:rsidP="006B24C4">
      <w:pPr>
        <w:spacing w:after="120"/>
        <w:ind w:left="993" w:hanging="993"/>
        <w:rPr>
          <w:rFonts w:ascii="Arial" w:hAnsi="Arial" w:cs="Arial"/>
        </w:rPr>
      </w:pPr>
      <w:r w:rsidRPr="004B39A8">
        <w:rPr>
          <w:rFonts w:ascii="Arial" w:hAnsi="Arial" w:cs="Arial"/>
          <w:b/>
        </w:rPr>
        <w:t xml:space="preserve">ACTION: </w:t>
      </w:r>
      <w:r w:rsidRPr="004B39A8">
        <w:rPr>
          <w:rFonts w:ascii="Arial" w:hAnsi="Arial" w:cs="Arial"/>
          <w:b/>
        </w:rPr>
        <w:tab/>
      </w:r>
      <w:r w:rsidRPr="004B39A8">
        <w:rPr>
          <w:rFonts w:ascii="Arial" w:hAnsi="Arial" w:cs="Arial"/>
        </w:rPr>
        <w:t>RAN4 kindly requests RAN1 to take the above feedback into consideration.</w:t>
      </w:r>
    </w:p>
    <w:p w14:paraId="40DBB870" w14:textId="77777777" w:rsidR="006B24C4" w:rsidRPr="004B39A8" w:rsidRDefault="006B24C4" w:rsidP="006B24C4">
      <w:pPr>
        <w:spacing w:after="120"/>
        <w:rPr>
          <w:rFonts w:ascii="Arial" w:hAnsi="Arial" w:cs="Arial"/>
          <w:b/>
        </w:rPr>
      </w:pPr>
      <w:r w:rsidRPr="004B39A8">
        <w:rPr>
          <w:rFonts w:ascii="Arial" w:hAnsi="Arial" w:cs="Arial"/>
          <w:b/>
        </w:rPr>
        <w:br/>
        <w:t>3. References:</w:t>
      </w:r>
    </w:p>
    <w:p w14:paraId="483F846B" w14:textId="77777777" w:rsidR="006B24C4" w:rsidRPr="004B39A8" w:rsidRDefault="006B24C4" w:rsidP="006B24C4">
      <w:pPr>
        <w:spacing w:after="120"/>
        <w:ind w:left="993" w:hanging="993"/>
        <w:rPr>
          <w:rFonts w:ascii="Arial" w:hAnsi="Arial" w:cs="Arial"/>
        </w:rPr>
      </w:pPr>
    </w:p>
    <w:p w14:paraId="47C7CDA5" w14:textId="77777777" w:rsidR="006B24C4" w:rsidRPr="004B39A8" w:rsidRDefault="006B24C4" w:rsidP="006B24C4">
      <w:pPr>
        <w:spacing w:after="120"/>
        <w:rPr>
          <w:rFonts w:ascii="Arial" w:hAnsi="Arial" w:cs="Arial"/>
          <w:b/>
        </w:rPr>
      </w:pPr>
      <w:r w:rsidRPr="004B39A8">
        <w:rPr>
          <w:rFonts w:ascii="Arial" w:hAnsi="Arial" w:cs="Arial"/>
          <w:b/>
        </w:rPr>
        <w:t>4. Date of Next TSG-RAN WG4 Meetings:</w:t>
      </w:r>
    </w:p>
    <w:tbl>
      <w:tblPr>
        <w:tblStyle w:val="TableGrid"/>
        <w:tblW w:w="7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9"/>
        <w:gridCol w:w="2663"/>
        <w:gridCol w:w="1390"/>
      </w:tblGrid>
      <w:tr w:rsidR="001C4058" w14:paraId="7E17B348" w14:textId="77777777" w:rsidTr="001C4058">
        <w:tc>
          <w:tcPr>
            <w:tcW w:w="3469" w:type="dxa"/>
          </w:tcPr>
          <w:p w14:paraId="4390A915" w14:textId="77777777" w:rsidR="001C4058" w:rsidRDefault="001C4058" w:rsidP="007A4235">
            <w:pPr>
              <w:spacing w:after="120"/>
              <w:rPr>
                <w:rFonts w:ascii="Arial" w:hAnsi="Arial" w:cs="Arial"/>
                <w:b/>
              </w:rPr>
            </w:pPr>
            <w:r w:rsidRPr="00A518AC">
              <w:rPr>
                <w:rFonts w:ascii="Arial" w:hAnsi="Arial" w:cs="Arial"/>
                <w:bCs/>
              </w:rPr>
              <w:lastRenderedPageBreak/>
              <w:t>TSG RAN WG4 Meeting #102-e</w:t>
            </w:r>
          </w:p>
        </w:tc>
        <w:tc>
          <w:tcPr>
            <w:tcW w:w="2663" w:type="dxa"/>
          </w:tcPr>
          <w:p w14:paraId="1FB36C90" w14:textId="77777777" w:rsidR="001C4058" w:rsidRDefault="001C4058" w:rsidP="007A4235">
            <w:pPr>
              <w:spacing w:after="120"/>
              <w:rPr>
                <w:rFonts w:ascii="Arial" w:hAnsi="Arial" w:cs="Arial"/>
                <w:b/>
              </w:rPr>
            </w:pPr>
            <w:r>
              <w:rPr>
                <w:rFonts w:ascii="Arial" w:hAnsi="Arial" w:cs="Arial"/>
                <w:b/>
              </w:rPr>
              <w:t>21 Feb – 03 Feb, 2022</w:t>
            </w:r>
          </w:p>
        </w:tc>
        <w:tc>
          <w:tcPr>
            <w:tcW w:w="1390" w:type="dxa"/>
          </w:tcPr>
          <w:p w14:paraId="4158934C" w14:textId="77777777" w:rsidR="001C4058" w:rsidRDefault="001C4058" w:rsidP="007A4235">
            <w:pPr>
              <w:spacing w:after="120"/>
              <w:rPr>
                <w:rFonts w:ascii="Arial" w:hAnsi="Arial" w:cs="Arial"/>
                <w:b/>
              </w:rPr>
            </w:pPr>
            <w:r>
              <w:rPr>
                <w:rFonts w:ascii="Arial" w:hAnsi="Arial" w:cs="Arial"/>
                <w:b/>
              </w:rPr>
              <w:t>E-Meeting</w:t>
            </w:r>
          </w:p>
        </w:tc>
      </w:tr>
      <w:tr w:rsidR="001C4058" w14:paraId="45154884" w14:textId="77777777" w:rsidTr="001C4058">
        <w:tc>
          <w:tcPr>
            <w:tcW w:w="3469" w:type="dxa"/>
          </w:tcPr>
          <w:p w14:paraId="6E45C7D7" w14:textId="77777777" w:rsidR="001C4058" w:rsidRDefault="001C4058" w:rsidP="007A4235">
            <w:pPr>
              <w:spacing w:after="120"/>
              <w:rPr>
                <w:rFonts w:ascii="Arial" w:hAnsi="Arial" w:cs="Arial"/>
                <w:b/>
              </w:rPr>
            </w:pPr>
            <w:r w:rsidRPr="00A518AC">
              <w:rPr>
                <w:rFonts w:ascii="Arial" w:hAnsi="Arial" w:cs="Arial"/>
                <w:bCs/>
              </w:rPr>
              <w:t>TSG RAN WG4 Meeting #10</w:t>
            </w:r>
            <w:r>
              <w:rPr>
                <w:rFonts w:ascii="Arial" w:hAnsi="Arial" w:cs="Arial"/>
                <w:bCs/>
              </w:rPr>
              <w:t>3</w:t>
            </w:r>
            <w:r w:rsidRPr="00A518AC">
              <w:rPr>
                <w:rFonts w:ascii="Arial" w:hAnsi="Arial" w:cs="Arial"/>
                <w:bCs/>
              </w:rPr>
              <w:t>-e</w:t>
            </w:r>
          </w:p>
        </w:tc>
        <w:tc>
          <w:tcPr>
            <w:tcW w:w="2663" w:type="dxa"/>
          </w:tcPr>
          <w:p w14:paraId="06107886" w14:textId="77777777" w:rsidR="001C4058" w:rsidRDefault="001C4058" w:rsidP="007A4235">
            <w:pPr>
              <w:spacing w:after="120"/>
              <w:rPr>
                <w:rFonts w:ascii="Arial" w:hAnsi="Arial" w:cs="Arial"/>
                <w:b/>
              </w:rPr>
            </w:pPr>
            <w:r>
              <w:rPr>
                <w:rFonts w:ascii="Arial" w:hAnsi="Arial" w:cs="Arial"/>
                <w:b/>
              </w:rPr>
              <w:t>16 May – 27 May, 2022</w:t>
            </w:r>
          </w:p>
        </w:tc>
        <w:tc>
          <w:tcPr>
            <w:tcW w:w="1390" w:type="dxa"/>
          </w:tcPr>
          <w:p w14:paraId="40EC5212" w14:textId="77777777" w:rsidR="001C4058" w:rsidRDefault="001C4058" w:rsidP="007A4235">
            <w:pPr>
              <w:spacing w:after="120"/>
              <w:rPr>
                <w:rFonts w:ascii="Arial" w:hAnsi="Arial" w:cs="Arial"/>
                <w:b/>
              </w:rPr>
            </w:pPr>
            <w:r>
              <w:rPr>
                <w:rFonts w:ascii="Arial" w:hAnsi="Arial" w:cs="Arial"/>
                <w:b/>
              </w:rPr>
              <w:t>E-Meeting</w:t>
            </w:r>
          </w:p>
        </w:tc>
      </w:tr>
    </w:tbl>
    <w:p w14:paraId="2DA38A1D" w14:textId="77777777" w:rsidR="009C65EA" w:rsidRPr="004B39A8" w:rsidRDefault="009C65EA" w:rsidP="006B24C4">
      <w:pPr>
        <w:rPr>
          <w:szCs w:val="22"/>
        </w:rPr>
      </w:pPr>
    </w:p>
    <w:p w14:paraId="08CC74BA" w14:textId="77777777" w:rsidR="006B24C4" w:rsidRPr="004B39A8" w:rsidRDefault="006B24C4" w:rsidP="00F15CFF">
      <w:pPr>
        <w:rPr>
          <w:szCs w:val="22"/>
        </w:rPr>
      </w:pPr>
    </w:p>
    <w:p w14:paraId="6E94FEB5" w14:textId="77777777" w:rsidR="00F15CFF" w:rsidRPr="004B39A8" w:rsidRDefault="00F15CFF" w:rsidP="00F15CFF">
      <w:pPr>
        <w:rPr>
          <w:lang w:eastAsia="ja-JP"/>
        </w:rPr>
      </w:pPr>
    </w:p>
    <w:sectPr w:rsidR="00F15CFF" w:rsidRPr="004B39A8" w:rsidSect="004D7CD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B5882" w14:textId="77777777" w:rsidR="00512378" w:rsidRDefault="00512378">
      <w:r>
        <w:separator/>
      </w:r>
    </w:p>
  </w:endnote>
  <w:endnote w:type="continuationSeparator" w:id="0">
    <w:p w14:paraId="155EC6A5" w14:textId="77777777" w:rsidR="00512378" w:rsidRDefault="00512378">
      <w:r>
        <w:continuationSeparator/>
      </w:r>
    </w:p>
  </w:endnote>
  <w:endnote w:type="continuationNotice" w:id="1">
    <w:p w14:paraId="02BDF3FA" w14:textId="77777777" w:rsidR="00512378" w:rsidRDefault="00512378"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ACFF"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pitch w:val="variable"/>
    <w:sig w:usb0="0000A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7185E"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B4543" w14:textId="77777777" w:rsidR="00512378" w:rsidRDefault="00512378">
      <w:r>
        <w:separator/>
      </w:r>
    </w:p>
  </w:footnote>
  <w:footnote w:type="continuationSeparator" w:id="0">
    <w:p w14:paraId="40B5931E" w14:textId="77777777" w:rsidR="00512378" w:rsidRDefault="00512378">
      <w:r>
        <w:continuationSeparator/>
      </w:r>
    </w:p>
  </w:footnote>
  <w:footnote w:type="continuationNotice" w:id="1">
    <w:p w14:paraId="096A4C32" w14:textId="77777777" w:rsidR="00512378" w:rsidRDefault="00512378"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0277E" w14:textId="77777777" w:rsidR="00636595" w:rsidRDefault="0063659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A45786"/>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08375D"/>
    <w:multiLevelType w:val="hybridMultilevel"/>
    <w:tmpl w:val="F0662C9E"/>
    <w:lvl w:ilvl="0" w:tplc="08090003">
      <w:start w:val="1"/>
      <w:numFmt w:val="bullet"/>
      <w:lvlText w:val="o"/>
      <w:lvlJc w:val="left"/>
      <w:pPr>
        <w:ind w:left="720" w:hanging="360"/>
      </w:pPr>
      <w:rPr>
        <w:rFonts w:ascii="Courier New" w:hAnsi="Courier New" w:cs="Courier New" w:hint="default"/>
      </w:rPr>
    </w:lvl>
    <w:lvl w:ilvl="1" w:tplc="041D000B">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8C0356"/>
    <w:multiLevelType w:val="hybridMultilevel"/>
    <w:tmpl w:val="70FE59FE"/>
    <w:lvl w:ilvl="0" w:tplc="C238597C">
      <w:start w:val="1"/>
      <w:numFmt w:val="bullet"/>
      <w:lvlText w:val="-"/>
      <w:lvlJc w:val="left"/>
      <w:pPr>
        <w:ind w:left="720" w:hanging="360"/>
      </w:pPr>
      <w:rPr>
        <w:rFonts w:ascii="Calibri" w:eastAsiaTheme="minorHAnsi" w:hAnsi="Calibri" w:cs="Calibri" w:hint="default"/>
        <w:b w:val="0"/>
        <w:u w:val="no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5B7D51"/>
    <w:multiLevelType w:val="hybridMultilevel"/>
    <w:tmpl w:val="E946E832"/>
    <w:lvl w:ilvl="0" w:tplc="509ABAEA">
      <w:start w:val="1"/>
      <w:numFmt w:val="decimal"/>
      <w:lvlText w:val="[%1] "/>
      <w:lvlJc w:val="left"/>
      <w:pPr>
        <w:ind w:left="720" w:hanging="360"/>
      </w:pPr>
      <w:rPr>
        <w:rFonts w:hint="eastAsia"/>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30E5B26"/>
    <w:multiLevelType w:val="hybridMultilevel"/>
    <w:tmpl w:val="0A7484A4"/>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8B07201"/>
    <w:multiLevelType w:val="hybridMultilevel"/>
    <w:tmpl w:val="20281E3C"/>
    <w:lvl w:ilvl="0" w:tplc="9F3C6E5C">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A46647"/>
    <w:multiLevelType w:val="hybridMultilevel"/>
    <w:tmpl w:val="2F30B0CA"/>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A44356"/>
    <w:multiLevelType w:val="hybridMultilevel"/>
    <w:tmpl w:val="F05A6946"/>
    <w:lvl w:ilvl="0" w:tplc="FFFFFFFF">
      <w:start w:val="1"/>
      <w:numFmt w:val="bullet"/>
      <w:lvlText w:val="o"/>
      <w:lvlJc w:val="left"/>
      <w:pPr>
        <w:ind w:left="720" w:hanging="360"/>
      </w:pPr>
      <w:rPr>
        <w:rFonts w:ascii="Courier New" w:hAnsi="Courier New" w:cs="Courier New" w:hint="default"/>
      </w:rPr>
    </w:lvl>
    <w:lvl w:ilvl="1" w:tplc="041D000B">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C313FD1"/>
    <w:multiLevelType w:val="hybridMultilevel"/>
    <w:tmpl w:val="E940D14C"/>
    <w:lvl w:ilvl="0" w:tplc="08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0055A6"/>
    <w:multiLevelType w:val="hybridMultilevel"/>
    <w:tmpl w:val="68224480"/>
    <w:lvl w:ilvl="0" w:tplc="2E4ECF0A">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0F47E2"/>
    <w:multiLevelType w:val="hybridMultilevel"/>
    <w:tmpl w:val="33BCF9D4"/>
    <w:lvl w:ilvl="0" w:tplc="08090003">
      <w:start w:val="1"/>
      <w:numFmt w:val="bullet"/>
      <w:lvlText w:val="o"/>
      <w:lvlJc w:val="left"/>
      <w:pPr>
        <w:ind w:left="1080" w:hanging="360"/>
      </w:pPr>
      <w:rPr>
        <w:rFonts w:ascii="Courier New" w:hAnsi="Courier New" w:cs="Courier New"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61FF37EA"/>
    <w:multiLevelType w:val="hybridMultilevel"/>
    <w:tmpl w:val="B2F4CC04"/>
    <w:lvl w:ilvl="0" w:tplc="FFFFFFFF">
      <w:start w:val="1"/>
      <w:numFmt w:val="bullet"/>
      <w:lvlText w:val="o"/>
      <w:lvlJc w:val="left"/>
      <w:pPr>
        <w:ind w:left="720" w:hanging="360"/>
      </w:pPr>
      <w:rPr>
        <w:rFonts w:ascii="Courier New" w:hAnsi="Courier New" w:cs="Courier New" w:hint="default"/>
      </w:rPr>
    </w:lvl>
    <w:lvl w:ilvl="1" w:tplc="041D000B">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4A83D5C"/>
    <w:multiLevelType w:val="hybridMultilevel"/>
    <w:tmpl w:val="F87A21C0"/>
    <w:lvl w:ilvl="0" w:tplc="9DC622A8">
      <w:start w:val="1"/>
      <w:numFmt w:val="decimal"/>
      <w:lvlText w:val="%1."/>
      <w:lvlJc w:val="left"/>
      <w:pPr>
        <w:ind w:left="644" w:hanging="360"/>
      </w:pPr>
      <w:rPr>
        <w:rFonts w:eastAsia="Times New Roman" w:hint="default"/>
        <w:color w:val="FF000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E455F4"/>
    <w:multiLevelType w:val="singleLevel"/>
    <w:tmpl w:val="98A45786"/>
    <w:lvl w:ilvl="0">
      <w:start w:val="1"/>
      <w:numFmt w:val="decimal"/>
      <w:lvlText w:val="%1."/>
      <w:lvlJc w:val="left"/>
      <w:pPr>
        <w:tabs>
          <w:tab w:val="num" w:pos="1492"/>
        </w:tabs>
        <w:ind w:left="1492" w:hanging="36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num w:numId="1">
    <w:abstractNumId w:val="1"/>
  </w:num>
  <w:num w:numId="2">
    <w:abstractNumId w:val="17"/>
  </w:num>
  <w:num w:numId="3">
    <w:abstractNumId w:val="18"/>
  </w:num>
  <w:num w:numId="4">
    <w:abstractNumId w:val="21"/>
  </w:num>
  <w:num w:numId="5">
    <w:abstractNumId w:val="5"/>
  </w:num>
  <w:num w:numId="6">
    <w:abstractNumId w:val="6"/>
  </w:num>
  <w:num w:numId="7">
    <w:abstractNumId w:val="3"/>
  </w:num>
  <w:num w:numId="8">
    <w:abstractNumId w:val="27"/>
  </w:num>
  <w:num w:numId="9">
    <w:abstractNumId w:val="11"/>
  </w:num>
  <w:num w:numId="10">
    <w:abstractNumId w:val="25"/>
  </w:num>
  <w:num w:numId="11">
    <w:abstractNumId w:val="15"/>
  </w:num>
  <w:num w:numId="12">
    <w:abstractNumId w:val="13"/>
  </w:num>
  <w:num w:numId="13">
    <w:abstractNumId w:val="26"/>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20"/>
  </w:num>
  <w:num w:numId="17">
    <w:abstractNumId w:val="22"/>
  </w:num>
  <w:num w:numId="18">
    <w:abstractNumId w:val="16"/>
  </w:num>
  <w:num w:numId="19">
    <w:abstractNumId w:val="12"/>
  </w:num>
  <w:num w:numId="20">
    <w:abstractNumId w:val="19"/>
  </w:num>
  <w:num w:numId="21">
    <w:abstractNumId w:val="4"/>
  </w:num>
  <w:num w:numId="22">
    <w:abstractNumId w:val="24"/>
  </w:num>
  <w:num w:numId="23">
    <w:abstractNumId w:val="10"/>
  </w:num>
  <w:num w:numId="24">
    <w:abstractNumId w:val="2"/>
  </w:num>
  <w:num w:numId="25">
    <w:abstractNumId w:val="14"/>
  </w:num>
  <w:num w:numId="26">
    <w:abstractNumId w:val="23"/>
  </w:num>
  <w:num w:numId="27">
    <w:abstractNumId w:val="0"/>
  </w:num>
  <w:num w:numId="28">
    <w:abstractNumId w:val="28"/>
  </w:num>
  <w:num w:numId="29">
    <w:abstractNumId w:val="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removeDateAndTime/>
  <w:printFractionalCharacterWidth/>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018"/>
    <w:rsid w:val="000006E1"/>
    <w:rsid w:val="0000145E"/>
    <w:rsid w:val="00001A10"/>
    <w:rsid w:val="00001C3A"/>
    <w:rsid w:val="000025FA"/>
    <w:rsid w:val="00002643"/>
    <w:rsid w:val="00002A37"/>
    <w:rsid w:val="00002E24"/>
    <w:rsid w:val="00003084"/>
    <w:rsid w:val="0000413C"/>
    <w:rsid w:val="00004723"/>
    <w:rsid w:val="00004CB3"/>
    <w:rsid w:val="00004D82"/>
    <w:rsid w:val="00004EA1"/>
    <w:rsid w:val="00004FDB"/>
    <w:rsid w:val="0000564C"/>
    <w:rsid w:val="00005DA2"/>
    <w:rsid w:val="000061E2"/>
    <w:rsid w:val="00006446"/>
    <w:rsid w:val="00006576"/>
    <w:rsid w:val="00006896"/>
    <w:rsid w:val="00007075"/>
    <w:rsid w:val="00007B9C"/>
    <w:rsid w:val="00007CDC"/>
    <w:rsid w:val="000100A1"/>
    <w:rsid w:val="00010664"/>
    <w:rsid w:val="00011610"/>
    <w:rsid w:val="00011B28"/>
    <w:rsid w:val="00011D15"/>
    <w:rsid w:val="00011D18"/>
    <w:rsid w:val="00011EAD"/>
    <w:rsid w:val="00011FD2"/>
    <w:rsid w:val="000123B9"/>
    <w:rsid w:val="0001397B"/>
    <w:rsid w:val="0001446B"/>
    <w:rsid w:val="00014487"/>
    <w:rsid w:val="0001480E"/>
    <w:rsid w:val="0001492B"/>
    <w:rsid w:val="000157CD"/>
    <w:rsid w:val="00015D15"/>
    <w:rsid w:val="00016A0E"/>
    <w:rsid w:val="0001707E"/>
    <w:rsid w:val="0001754E"/>
    <w:rsid w:val="00017D2F"/>
    <w:rsid w:val="000217DD"/>
    <w:rsid w:val="000218B4"/>
    <w:rsid w:val="000220D6"/>
    <w:rsid w:val="00022A58"/>
    <w:rsid w:val="0002306C"/>
    <w:rsid w:val="000230E4"/>
    <w:rsid w:val="000230F5"/>
    <w:rsid w:val="00023C67"/>
    <w:rsid w:val="00024BBB"/>
    <w:rsid w:val="000250CC"/>
    <w:rsid w:val="0002564D"/>
    <w:rsid w:val="00025D34"/>
    <w:rsid w:val="00025ECA"/>
    <w:rsid w:val="00030C99"/>
    <w:rsid w:val="00030D7F"/>
    <w:rsid w:val="00031A97"/>
    <w:rsid w:val="00031D5C"/>
    <w:rsid w:val="000325B8"/>
    <w:rsid w:val="0003312C"/>
    <w:rsid w:val="00033420"/>
    <w:rsid w:val="0003356A"/>
    <w:rsid w:val="00034799"/>
    <w:rsid w:val="00034AA3"/>
    <w:rsid w:val="00034C15"/>
    <w:rsid w:val="00034C79"/>
    <w:rsid w:val="000360C1"/>
    <w:rsid w:val="00036BA1"/>
    <w:rsid w:val="000371F4"/>
    <w:rsid w:val="000408C6"/>
    <w:rsid w:val="00040940"/>
    <w:rsid w:val="00040EFD"/>
    <w:rsid w:val="0004178A"/>
    <w:rsid w:val="00041EE0"/>
    <w:rsid w:val="000422E2"/>
    <w:rsid w:val="0004236D"/>
    <w:rsid w:val="000423D4"/>
    <w:rsid w:val="000426A7"/>
    <w:rsid w:val="00042B5E"/>
    <w:rsid w:val="00042B90"/>
    <w:rsid w:val="00042F22"/>
    <w:rsid w:val="000431BD"/>
    <w:rsid w:val="00043591"/>
    <w:rsid w:val="000436AF"/>
    <w:rsid w:val="0004409B"/>
    <w:rsid w:val="000443D3"/>
    <w:rsid w:val="000444EF"/>
    <w:rsid w:val="0004501C"/>
    <w:rsid w:val="00045C3C"/>
    <w:rsid w:val="00046375"/>
    <w:rsid w:val="00046972"/>
    <w:rsid w:val="00046C2D"/>
    <w:rsid w:val="00046D9B"/>
    <w:rsid w:val="000478D2"/>
    <w:rsid w:val="00050A2D"/>
    <w:rsid w:val="00050C21"/>
    <w:rsid w:val="0005143E"/>
    <w:rsid w:val="00051877"/>
    <w:rsid w:val="00051BF9"/>
    <w:rsid w:val="00052A07"/>
    <w:rsid w:val="000534E3"/>
    <w:rsid w:val="00053E9F"/>
    <w:rsid w:val="00055EB8"/>
    <w:rsid w:val="0005606A"/>
    <w:rsid w:val="00056C42"/>
    <w:rsid w:val="00056E04"/>
    <w:rsid w:val="00056E9B"/>
    <w:rsid w:val="00057088"/>
    <w:rsid w:val="00057117"/>
    <w:rsid w:val="000578FA"/>
    <w:rsid w:val="0006002B"/>
    <w:rsid w:val="0006014C"/>
    <w:rsid w:val="0006026A"/>
    <w:rsid w:val="00061336"/>
    <w:rsid w:val="000616E7"/>
    <w:rsid w:val="0006197F"/>
    <w:rsid w:val="00061F79"/>
    <w:rsid w:val="000622D3"/>
    <w:rsid w:val="000627A4"/>
    <w:rsid w:val="00062A3B"/>
    <w:rsid w:val="0006487E"/>
    <w:rsid w:val="000649AC"/>
    <w:rsid w:val="000654FE"/>
    <w:rsid w:val="00065818"/>
    <w:rsid w:val="00065995"/>
    <w:rsid w:val="00065E1A"/>
    <w:rsid w:val="00066E4A"/>
    <w:rsid w:val="00067038"/>
    <w:rsid w:val="000676D5"/>
    <w:rsid w:val="0007061B"/>
    <w:rsid w:val="00070F3B"/>
    <w:rsid w:val="00071A69"/>
    <w:rsid w:val="00071F71"/>
    <w:rsid w:val="0007200D"/>
    <w:rsid w:val="0007283F"/>
    <w:rsid w:val="00072F84"/>
    <w:rsid w:val="00074DEF"/>
    <w:rsid w:val="0007519B"/>
    <w:rsid w:val="000767C2"/>
    <w:rsid w:val="00076CBD"/>
    <w:rsid w:val="00076E4B"/>
    <w:rsid w:val="00077454"/>
    <w:rsid w:val="00077E5F"/>
    <w:rsid w:val="00077E86"/>
    <w:rsid w:val="000801D6"/>
    <w:rsid w:val="0008036A"/>
    <w:rsid w:val="000811D2"/>
    <w:rsid w:val="00081ABB"/>
    <w:rsid w:val="00081AE6"/>
    <w:rsid w:val="00082ABA"/>
    <w:rsid w:val="00082F5E"/>
    <w:rsid w:val="00083393"/>
    <w:rsid w:val="000843B4"/>
    <w:rsid w:val="000855EB"/>
    <w:rsid w:val="000857DA"/>
    <w:rsid w:val="00085B52"/>
    <w:rsid w:val="0008617A"/>
    <w:rsid w:val="000866F2"/>
    <w:rsid w:val="0009009F"/>
    <w:rsid w:val="00090A12"/>
    <w:rsid w:val="00091557"/>
    <w:rsid w:val="000917D1"/>
    <w:rsid w:val="000918FF"/>
    <w:rsid w:val="00092222"/>
    <w:rsid w:val="000924C1"/>
    <w:rsid w:val="000924F0"/>
    <w:rsid w:val="00092CEB"/>
    <w:rsid w:val="00092E21"/>
    <w:rsid w:val="0009300C"/>
    <w:rsid w:val="00093304"/>
    <w:rsid w:val="00093393"/>
    <w:rsid w:val="00093474"/>
    <w:rsid w:val="00094176"/>
    <w:rsid w:val="00094A3B"/>
    <w:rsid w:val="0009510F"/>
    <w:rsid w:val="000953B1"/>
    <w:rsid w:val="00095D5D"/>
    <w:rsid w:val="00095EEB"/>
    <w:rsid w:val="000971EE"/>
    <w:rsid w:val="00097874"/>
    <w:rsid w:val="000A0AC2"/>
    <w:rsid w:val="000A19CA"/>
    <w:rsid w:val="000A1B7B"/>
    <w:rsid w:val="000A1DFA"/>
    <w:rsid w:val="000A1ED8"/>
    <w:rsid w:val="000A22DF"/>
    <w:rsid w:val="000A2CFD"/>
    <w:rsid w:val="000A4DA0"/>
    <w:rsid w:val="000A4EE5"/>
    <w:rsid w:val="000A56F2"/>
    <w:rsid w:val="000A5CAF"/>
    <w:rsid w:val="000A608F"/>
    <w:rsid w:val="000A6C5F"/>
    <w:rsid w:val="000B06CF"/>
    <w:rsid w:val="000B1928"/>
    <w:rsid w:val="000B20BF"/>
    <w:rsid w:val="000B2719"/>
    <w:rsid w:val="000B3A8F"/>
    <w:rsid w:val="000B3D00"/>
    <w:rsid w:val="000B4AB9"/>
    <w:rsid w:val="000B58C3"/>
    <w:rsid w:val="000B61E9"/>
    <w:rsid w:val="000B6801"/>
    <w:rsid w:val="000B6B26"/>
    <w:rsid w:val="000B71A1"/>
    <w:rsid w:val="000B747A"/>
    <w:rsid w:val="000B7E5E"/>
    <w:rsid w:val="000C001D"/>
    <w:rsid w:val="000C11ED"/>
    <w:rsid w:val="000C165A"/>
    <w:rsid w:val="000C1759"/>
    <w:rsid w:val="000C224C"/>
    <w:rsid w:val="000C23C8"/>
    <w:rsid w:val="000C2B05"/>
    <w:rsid w:val="000C2B79"/>
    <w:rsid w:val="000C2E19"/>
    <w:rsid w:val="000C2EAB"/>
    <w:rsid w:val="000C3B00"/>
    <w:rsid w:val="000C3BC2"/>
    <w:rsid w:val="000C4639"/>
    <w:rsid w:val="000C5287"/>
    <w:rsid w:val="000C598F"/>
    <w:rsid w:val="000C639B"/>
    <w:rsid w:val="000C6B53"/>
    <w:rsid w:val="000C6EA9"/>
    <w:rsid w:val="000D08D6"/>
    <w:rsid w:val="000D0D07"/>
    <w:rsid w:val="000D1FB2"/>
    <w:rsid w:val="000D2343"/>
    <w:rsid w:val="000D435C"/>
    <w:rsid w:val="000D4797"/>
    <w:rsid w:val="000D49F7"/>
    <w:rsid w:val="000D6691"/>
    <w:rsid w:val="000D72D1"/>
    <w:rsid w:val="000E0527"/>
    <w:rsid w:val="000E16CE"/>
    <w:rsid w:val="000E1E67"/>
    <w:rsid w:val="000E1E92"/>
    <w:rsid w:val="000E2035"/>
    <w:rsid w:val="000E2C34"/>
    <w:rsid w:val="000E38C4"/>
    <w:rsid w:val="000E4548"/>
    <w:rsid w:val="000E4E7D"/>
    <w:rsid w:val="000E5595"/>
    <w:rsid w:val="000E5791"/>
    <w:rsid w:val="000E5A80"/>
    <w:rsid w:val="000E792B"/>
    <w:rsid w:val="000E7CD1"/>
    <w:rsid w:val="000F06D6"/>
    <w:rsid w:val="000F0DB4"/>
    <w:rsid w:val="000F0EB1"/>
    <w:rsid w:val="000F1106"/>
    <w:rsid w:val="000F1260"/>
    <w:rsid w:val="000F15BD"/>
    <w:rsid w:val="000F2965"/>
    <w:rsid w:val="000F2A7B"/>
    <w:rsid w:val="000F2F47"/>
    <w:rsid w:val="000F2FE4"/>
    <w:rsid w:val="000F364D"/>
    <w:rsid w:val="000F3BE9"/>
    <w:rsid w:val="000F3E02"/>
    <w:rsid w:val="000F3F6C"/>
    <w:rsid w:val="000F3F6E"/>
    <w:rsid w:val="000F42FE"/>
    <w:rsid w:val="000F4630"/>
    <w:rsid w:val="000F49C7"/>
    <w:rsid w:val="000F5203"/>
    <w:rsid w:val="000F5900"/>
    <w:rsid w:val="000F60DD"/>
    <w:rsid w:val="000F6DF3"/>
    <w:rsid w:val="001001CA"/>
    <w:rsid w:val="0010046D"/>
    <w:rsid w:val="001005FF"/>
    <w:rsid w:val="00102704"/>
    <w:rsid w:val="0010305A"/>
    <w:rsid w:val="00103A37"/>
    <w:rsid w:val="001042B7"/>
    <w:rsid w:val="0010525C"/>
    <w:rsid w:val="00105D36"/>
    <w:rsid w:val="001062FB"/>
    <w:rsid w:val="001063E6"/>
    <w:rsid w:val="00106875"/>
    <w:rsid w:val="001078AD"/>
    <w:rsid w:val="00107A74"/>
    <w:rsid w:val="00107FF6"/>
    <w:rsid w:val="001101D8"/>
    <w:rsid w:val="0011026B"/>
    <w:rsid w:val="001102F7"/>
    <w:rsid w:val="0011151A"/>
    <w:rsid w:val="00111D37"/>
    <w:rsid w:val="00112322"/>
    <w:rsid w:val="001123B3"/>
    <w:rsid w:val="00112745"/>
    <w:rsid w:val="00112AAD"/>
    <w:rsid w:val="00112CC2"/>
    <w:rsid w:val="00112D82"/>
    <w:rsid w:val="001132EE"/>
    <w:rsid w:val="00113CF4"/>
    <w:rsid w:val="00113F8A"/>
    <w:rsid w:val="001153EA"/>
    <w:rsid w:val="00115643"/>
    <w:rsid w:val="00115ACE"/>
    <w:rsid w:val="0011608C"/>
    <w:rsid w:val="00116765"/>
    <w:rsid w:val="00116FAF"/>
    <w:rsid w:val="00117341"/>
    <w:rsid w:val="00117815"/>
    <w:rsid w:val="00120DD5"/>
    <w:rsid w:val="001219F5"/>
    <w:rsid w:val="00121A20"/>
    <w:rsid w:val="00121A74"/>
    <w:rsid w:val="0012377F"/>
    <w:rsid w:val="00124314"/>
    <w:rsid w:val="00124D37"/>
    <w:rsid w:val="00124DF0"/>
    <w:rsid w:val="00125726"/>
    <w:rsid w:val="00126309"/>
    <w:rsid w:val="00126B4A"/>
    <w:rsid w:val="001271FC"/>
    <w:rsid w:val="00127B46"/>
    <w:rsid w:val="00127DCA"/>
    <w:rsid w:val="00127EA6"/>
    <w:rsid w:val="0013196F"/>
    <w:rsid w:val="001319A4"/>
    <w:rsid w:val="00131C77"/>
    <w:rsid w:val="00131F82"/>
    <w:rsid w:val="00132FD0"/>
    <w:rsid w:val="001331ED"/>
    <w:rsid w:val="00133DB4"/>
    <w:rsid w:val="00134209"/>
    <w:rsid w:val="001344C0"/>
    <w:rsid w:val="001346FA"/>
    <w:rsid w:val="00134B02"/>
    <w:rsid w:val="00134EAD"/>
    <w:rsid w:val="00135252"/>
    <w:rsid w:val="00135BF6"/>
    <w:rsid w:val="00136288"/>
    <w:rsid w:val="001373D6"/>
    <w:rsid w:val="001375AF"/>
    <w:rsid w:val="001377CD"/>
    <w:rsid w:val="00137AB5"/>
    <w:rsid w:val="00137F0B"/>
    <w:rsid w:val="001406FB"/>
    <w:rsid w:val="00141023"/>
    <w:rsid w:val="00141041"/>
    <w:rsid w:val="00142005"/>
    <w:rsid w:val="00144D0F"/>
    <w:rsid w:val="0014553F"/>
    <w:rsid w:val="00145F13"/>
    <w:rsid w:val="001469B8"/>
    <w:rsid w:val="00146F89"/>
    <w:rsid w:val="00147402"/>
    <w:rsid w:val="001476AE"/>
    <w:rsid w:val="001477CE"/>
    <w:rsid w:val="00150109"/>
    <w:rsid w:val="00151E23"/>
    <w:rsid w:val="00152031"/>
    <w:rsid w:val="00152439"/>
    <w:rsid w:val="001526E0"/>
    <w:rsid w:val="00152EC7"/>
    <w:rsid w:val="00153ABC"/>
    <w:rsid w:val="0015435F"/>
    <w:rsid w:val="001551B5"/>
    <w:rsid w:val="00155956"/>
    <w:rsid w:val="0015609D"/>
    <w:rsid w:val="0015652E"/>
    <w:rsid w:val="00156B68"/>
    <w:rsid w:val="00156BBA"/>
    <w:rsid w:val="00157046"/>
    <w:rsid w:val="00157243"/>
    <w:rsid w:val="00157550"/>
    <w:rsid w:val="0015778A"/>
    <w:rsid w:val="00157DCC"/>
    <w:rsid w:val="00160119"/>
    <w:rsid w:val="00161D94"/>
    <w:rsid w:val="00162112"/>
    <w:rsid w:val="0016386C"/>
    <w:rsid w:val="0016392C"/>
    <w:rsid w:val="001642E1"/>
    <w:rsid w:val="001646AC"/>
    <w:rsid w:val="001647FD"/>
    <w:rsid w:val="001659C1"/>
    <w:rsid w:val="00165AB1"/>
    <w:rsid w:val="00167028"/>
    <w:rsid w:val="001676DF"/>
    <w:rsid w:val="00167BA4"/>
    <w:rsid w:val="00167BBB"/>
    <w:rsid w:val="00167C5A"/>
    <w:rsid w:val="00167D1C"/>
    <w:rsid w:val="00167FE3"/>
    <w:rsid w:val="001703D1"/>
    <w:rsid w:val="00170B27"/>
    <w:rsid w:val="00171C0C"/>
    <w:rsid w:val="00172910"/>
    <w:rsid w:val="00173A8E"/>
    <w:rsid w:val="00173D36"/>
    <w:rsid w:val="00174606"/>
    <w:rsid w:val="00174784"/>
    <w:rsid w:val="00174B28"/>
    <w:rsid w:val="0017502C"/>
    <w:rsid w:val="001752D5"/>
    <w:rsid w:val="00175970"/>
    <w:rsid w:val="001762D1"/>
    <w:rsid w:val="001765BC"/>
    <w:rsid w:val="00176DBA"/>
    <w:rsid w:val="0017754C"/>
    <w:rsid w:val="00181241"/>
    <w:rsid w:val="0018143F"/>
    <w:rsid w:val="00181896"/>
    <w:rsid w:val="00181B11"/>
    <w:rsid w:val="00181FF8"/>
    <w:rsid w:val="001822E4"/>
    <w:rsid w:val="0018261E"/>
    <w:rsid w:val="00183D96"/>
    <w:rsid w:val="00183DC1"/>
    <w:rsid w:val="00184F0D"/>
    <w:rsid w:val="00185B27"/>
    <w:rsid w:val="00185E2E"/>
    <w:rsid w:val="001864D2"/>
    <w:rsid w:val="001865C6"/>
    <w:rsid w:val="00186973"/>
    <w:rsid w:val="00187AC1"/>
    <w:rsid w:val="001902CA"/>
    <w:rsid w:val="001906B7"/>
    <w:rsid w:val="00190AC1"/>
    <w:rsid w:val="001924E3"/>
    <w:rsid w:val="001925F1"/>
    <w:rsid w:val="001933DD"/>
    <w:rsid w:val="0019341A"/>
    <w:rsid w:val="00193969"/>
    <w:rsid w:val="0019453B"/>
    <w:rsid w:val="001946E0"/>
    <w:rsid w:val="001946FC"/>
    <w:rsid w:val="00195004"/>
    <w:rsid w:val="001956C5"/>
    <w:rsid w:val="0019674E"/>
    <w:rsid w:val="00196883"/>
    <w:rsid w:val="001969C3"/>
    <w:rsid w:val="001969D9"/>
    <w:rsid w:val="00196C1B"/>
    <w:rsid w:val="00197022"/>
    <w:rsid w:val="00197DF9"/>
    <w:rsid w:val="001A01B6"/>
    <w:rsid w:val="001A03CA"/>
    <w:rsid w:val="001A0E63"/>
    <w:rsid w:val="001A1858"/>
    <w:rsid w:val="001A1978"/>
    <w:rsid w:val="001A1987"/>
    <w:rsid w:val="001A2564"/>
    <w:rsid w:val="001A284F"/>
    <w:rsid w:val="001A2C3F"/>
    <w:rsid w:val="001A2E3C"/>
    <w:rsid w:val="001A340A"/>
    <w:rsid w:val="001A4D6A"/>
    <w:rsid w:val="001A54AD"/>
    <w:rsid w:val="001A5ED8"/>
    <w:rsid w:val="001A6173"/>
    <w:rsid w:val="001A632C"/>
    <w:rsid w:val="001A6527"/>
    <w:rsid w:val="001A6CBA"/>
    <w:rsid w:val="001A71CE"/>
    <w:rsid w:val="001A73AD"/>
    <w:rsid w:val="001A74EF"/>
    <w:rsid w:val="001B0D97"/>
    <w:rsid w:val="001B0E9E"/>
    <w:rsid w:val="001B16A9"/>
    <w:rsid w:val="001B27DB"/>
    <w:rsid w:val="001B36B1"/>
    <w:rsid w:val="001B41C1"/>
    <w:rsid w:val="001B462F"/>
    <w:rsid w:val="001B4B8A"/>
    <w:rsid w:val="001B4C7A"/>
    <w:rsid w:val="001B5762"/>
    <w:rsid w:val="001B5A5D"/>
    <w:rsid w:val="001B5DB2"/>
    <w:rsid w:val="001B6D5C"/>
    <w:rsid w:val="001B6E39"/>
    <w:rsid w:val="001C1AF6"/>
    <w:rsid w:val="001C1CE5"/>
    <w:rsid w:val="001C2DCB"/>
    <w:rsid w:val="001C3D2A"/>
    <w:rsid w:val="001C4058"/>
    <w:rsid w:val="001C4F34"/>
    <w:rsid w:val="001C5387"/>
    <w:rsid w:val="001C63FE"/>
    <w:rsid w:val="001C67DC"/>
    <w:rsid w:val="001C77C5"/>
    <w:rsid w:val="001D15DC"/>
    <w:rsid w:val="001D16BD"/>
    <w:rsid w:val="001D171A"/>
    <w:rsid w:val="001D2C8B"/>
    <w:rsid w:val="001D44B0"/>
    <w:rsid w:val="001D4E47"/>
    <w:rsid w:val="001D51BA"/>
    <w:rsid w:val="001D53E7"/>
    <w:rsid w:val="001D562D"/>
    <w:rsid w:val="001D56D8"/>
    <w:rsid w:val="001D572A"/>
    <w:rsid w:val="001D5897"/>
    <w:rsid w:val="001D6342"/>
    <w:rsid w:val="001D64A7"/>
    <w:rsid w:val="001D65A1"/>
    <w:rsid w:val="001D6D53"/>
    <w:rsid w:val="001E00EB"/>
    <w:rsid w:val="001E025D"/>
    <w:rsid w:val="001E07AD"/>
    <w:rsid w:val="001E106B"/>
    <w:rsid w:val="001E12E7"/>
    <w:rsid w:val="001E1535"/>
    <w:rsid w:val="001E1FB6"/>
    <w:rsid w:val="001E2BCF"/>
    <w:rsid w:val="001E383D"/>
    <w:rsid w:val="001E56FF"/>
    <w:rsid w:val="001E57B9"/>
    <w:rsid w:val="001E57C3"/>
    <w:rsid w:val="001E58E2"/>
    <w:rsid w:val="001E651C"/>
    <w:rsid w:val="001E6BA1"/>
    <w:rsid w:val="001E6D22"/>
    <w:rsid w:val="001E758E"/>
    <w:rsid w:val="001E7599"/>
    <w:rsid w:val="001E77EB"/>
    <w:rsid w:val="001E7AED"/>
    <w:rsid w:val="001F03A3"/>
    <w:rsid w:val="001F07C1"/>
    <w:rsid w:val="001F09CC"/>
    <w:rsid w:val="001F1216"/>
    <w:rsid w:val="001F1814"/>
    <w:rsid w:val="001F3295"/>
    <w:rsid w:val="001F3916"/>
    <w:rsid w:val="001F474C"/>
    <w:rsid w:val="001F4A76"/>
    <w:rsid w:val="001F4D25"/>
    <w:rsid w:val="001F54C5"/>
    <w:rsid w:val="001F5672"/>
    <w:rsid w:val="001F5BB6"/>
    <w:rsid w:val="001F65F9"/>
    <w:rsid w:val="001F662C"/>
    <w:rsid w:val="001F7074"/>
    <w:rsid w:val="00200490"/>
    <w:rsid w:val="00200C46"/>
    <w:rsid w:val="0020153B"/>
    <w:rsid w:val="00201788"/>
    <w:rsid w:val="00201C0C"/>
    <w:rsid w:val="00201E56"/>
    <w:rsid w:val="00201F3A"/>
    <w:rsid w:val="002024F0"/>
    <w:rsid w:val="0020394E"/>
    <w:rsid w:val="00203F96"/>
    <w:rsid w:val="00204DF3"/>
    <w:rsid w:val="00205AB8"/>
    <w:rsid w:val="00206460"/>
    <w:rsid w:val="002069B2"/>
    <w:rsid w:val="00206B92"/>
    <w:rsid w:val="00206EAE"/>
    <w:rsid w:val="0020721F"/>
    <w:rsid w:val="00207707"/>
    <w:rsid w:val="00207DBD"/>
    <w:rsid w:val="00207FA3"/>
    <w:rsid w:val="00210A84"/>
    <w:rsid w:val="00211245"/>
    <w:rsid w:val="002114B8"/>
    <w:rsid w:val="00211C22"/>
    <w:rsid w:val="00211F65"/>
    <w:rsid w:val="00212713"/>
    <w:rsid w:val="00212824"/>
    <w:rsid w:val="0021445B"/>
    <w:rsid w:val="00214DA8"/>
    <w:rsid w:val="00215423"/>
    <w:rsid w:val="002154AF"/>
    <w:rsid w:val="002156FC"/>
    <w:rsid w:val="0021586E"/>
    <w:rsid w:val="002158FA"/>
    <w:rsid w:val="00215FC7"/>
    <w:rsid w:val="0021630C"/>
    <w:rsid w:val="002167B7"/>
    <w:rsid w:val="00217876"/>
    <w:rsid w:val="00217BAB"/>
    <w:rsid w:val="00220418"/>
    <w:rsid w:val="00220600"/>
    <w:rsid w:val="0022061B"/>
    <w:rsid w:val="00220F07"/>
    <w:rsid w:val="00221046"/>
    <w:rsid w:val="00221517"/>
    <w:rsid w:val="00222443"/>
    <w:rsid w:val="002224DB"/>
    <w:rsid w:val="002229E3"/>
    <w:rsid w:val="00223C37"/>
    <w:rsid w:val="00223E2D"/>
    <w:rsid w:val="00223FCB"/>
    <w:rsid w:val="002252C3"/>
    <w:rsid w:val="0022553B"/>
    <w:rsid w:val="00225647"/>
    <w:rsid w:val="00225C54"/>
    <w:rsid w:val="00226734"/>
    <w:rsid w:val="002271EF"/>
    <w:rsid w:val="002274BD"/>
    <w:rsid w:val="00230765"/>
    <w:rsid w:val="002308C8"/>
    <w:rsid w:val="00230D18"/>
    <w:rsid w:val="00230DDD"/>
    <w:rsid w:val="00231099"/>
    <w:rsid w:val="0023190C"/>
    <w:rsid w:val="002319E4"/>
    <w:rsid w:val="0023200E"/>
    <w:rsid w:val="00232497"/>
    <w:rsid w:val="002325AE"/>
    <w:rsid w:val="00232A0A"/>
    <w:rsid w:val="00232FBD"/>
    <w:rsid w:val="0023363A"/>
    <w:rsid w:val="00233A57"/>
    <w:rsid w:val="0023441A"/>
    <w:rsid w:val="002350C3"/>
    <w:rsid w:val="002353CA"/>
    <w:rsid w:val="0023544B"/>
    <w:rsid w:val="00235632"/>
    <w:rsid w:val="00235872"/>
    <w:rsid w:val="00235AE4"/>
    <w:rsid w:val="00235D5E"/>
    <w:rsid w:val="0023630A"/>
    <w:rsid w:val="00236CFD"/>
    <w:rsid w:val="002374D8"/>
    <w:rsid w:val="00237786"/>
    <w:rsid w:val="002378B4"/>
    <w:rsid w:val="00240378"/>
    <w:rsid w:val="00241559"/>
    <w:rsid w:val="0024163B"/>
    <w:rsid w:val="00241EED"/>
    <w:rsid w:val="0024282E"/>
    <w:rsid w:val="002435B3"/>
    <w:rsid w:val="002438F3"/>
    <w:rsid w:val="00243BA1"/>
    <w:rsid w:val="00243F55"/>
    <w:rsid w:val="00244979"/>
    <w:rsid w:val="002458CD"/>
    <w:rsid w:val="002458EB"/>
    <w:rsid w:val="002470AE"/>
    <w:rsid w:val="002472E7"/>
    <w:rsid w:val="002500C8"/>
    <w:rsid w:val="00250B72"/>
    <w:rsid w:val="00250D36"/>
    <w:rsid w:val="00251D97"/>
    <w:rsid w:val="00252432"/>
    <w:rsid w:val="002527FA"/>
    <w:rsid w:val="002539CA"/>
    <w:rsid w:val="00253EC1"/>
    <w:rsid w:val="002551C8"/>
    <w:rsid w:val="002552C7"/>
    <w:rsid w:val="002554F7"/>
    <w:rsid w:val="00255745"/>
    <w:rsid w:val="00255E25"/>
    <w:rsid w:val="0025683D"/>
    <w:rsid w:val="00256C13"/>
    <w:rsid w:val="00257543"/>
    <w:rsid w:val="002575A4"/>
    <w:rsid w:val="00257A78"/>
    <w:rsid w:val="00257F2E"/>
    <w:rsid w:val="00260079"/>
    <w:rsid w:val="0026009B"/>
    <w:rsid w:val="00261794"/>
    <w:rsid w:val="002617E7"/>
    <w:rsid w:val="00261A3C"/>
    <w:rsid w:val="002629EA"/>
    <w:rsid w:val="002638D8"/>
    <w:rsid w:val="00264228"/>
    <w:rsid w:val="00264334"/>
    <w:rsid w:val="0026450E"/>
    <w:rsid w:val="0026473E"/>
    <w:rsid w:val="002652D5"/>
    <w:rsid w:val="002659F3"/>
    <w:rsid w:val="0026601F"/>
    <w:rsid w:val="00266214"/>
    <w:rsid w:val="002663A4"/>
    <w:rsid w:val="00266999"/>
    <w:rsid w:val="00267C83"/>
    <w:rsid w:val="00270494"/>
    <w:rsid w:val="0027144F"/>
    <w:rsid w:val="00271813"/>
    <w:rsid w:val="00271F3A"/>
    <w:rsid w:val="00272ABC"/>
    <w:rsid w:val="00273278"/>
    <w:rsid w:val="002737DA"/>
    <w:rsid w:val="002737F4"/>
    <w:rsid w:val="00273E12"/>
    <w:rsid w:val="002740BC"/>
    <w:rsid w:val="00274A23"/>
    <w:rsid w:val="00274D21"/>
    <w:rsid w:val="0027558F"/>
    <w:rsid w:val="00275884"/>
    <w:rsid w:val="00275FBC"/>
    <w:rsid w:val="0027607B"/>
    <w:rsid w:val="002764C0"/>
    <w:rsid w:val="00276C2C"/>
    <w:rsid w:val="00276E4A"/>
    <w:rsid w:val="002779C9"/>
    <w:rsid w:val="002805F5"/>
    <w:rsid w:val="00280751"/>
    <w:rsid w:val="00280A1C"/>
    <w:rsid w:val="002816CA"/>
    <w:rsid w:val="0028280A"/>
    <w:rsid w:val="00283387"/>
    <w:rsid w:val="002833CF"/>
    <w:rsid w:val="002837B3"/>
    <w:rsid w:val="0028455C"/>
    <w:rsid w:val="0028482E"/>
    <w:rsid w:val="00284C6E"/>
    <w:rsid w:val="00284E93"/>
    <w:rsid w:val="00286ACD"/>
    <w:rsid w:val="002870C9"/>
    <w:rsid w:val="0028748D"/>
    <w:rsid w:val="00287838"/>
    <w:rsid w:val="002907B5"/>
    <w:rsid w:val="0029122D"/>
    <w:rsid w:val="002912BA"/>
    <w:rsid w:val="0029130F"/>
    <w:rsid w:val="00291846"/>
    <w:rsid w:val="002927E9"/>
    <w:rsid w:val="00292EB7"/>
    <w:rsid w:val="00295EC7"/>
    <w:rsid w:val="002960CC"/>
    <w:rsid w:val="00296227"/>
    <w:rsid w:val="00296F44"/>
    <w:rsid w:val="0029777D"/>
    <w:rsid w:val="00297801"/>
    <w:rsid w:val="002A03C2"/>
    <w:rsid w:val="002A055E"/>
    <w:rsid w:val="002A0669"/>
    <w:rsid w:val="002A0867"/>
    <w:rsid w:val="002A0ABA"/>
    <w:rsid w:val="002A1927"/>
    <w:rsid w:val="002A1D4E"/>
    <w:rsid w:val="002A25E8"/>
    <w:rsid w:val="002A265E"/>
    <w:rsid w:val="002A2869"/>
    <w:rsid w:val="002A2CC4"/>
    <w:rsid w:val="002A3175"/>
    <w:rsid w:val="002A3A6F"/>
    <w:rsid w:val="002A4195"/>
    <w:rsid w:val="002A5414"/>
    <w:rsid w:val="002A6029"/>
    <w:rsid w:val="002A73ED"/>
    <w:rsid w:val="002A785F"/>
    <w:rsid w:val="002A78C8"/>
    <w:rsid w:val="002B0692"/>
    <w:rsid w:val="002B0913"/>
    <w:rsid w:val="002B0D8C"/>
    <w:rsid w:val="002B1498"/>
    <w:rsid w:val="002B1663"/>
    <w:rsid w:val="002B24D6"/>
    <w:rsid w:val="002B2E88"/>
    <w:rsid w:val="002B34C1"/>
    <w:rsid w:val="002B34F8"/>
    <w:rsid w:val="002B42E4"/>
    <w:rsid w:val="002B44C0"/>
    <w:rsid w:val="002B5AB2"/>
    <w:rsid w:val="002B5ED9"/>
    <w:rsid w:val="002B65FE"/>
    <w:rsid w:val="002C0488"/>
    <w:rsid w:val="002C0793"/>
    <w:rsid w:val="002C14A4"/>
    <w:rsid w:val="002C14CE"/>
    <w:rsid w:val="002C1A24"/>
    <w:rsid w:val="002C293A"/>
    <w:rsid w:val="002C29DE"/>
    <w:rsid w:val="002C33CE"/>
    <w:rsid w:val="002C3ED7"/>
    <w:rsid w:val="002C41E6"/>
    <w:rsid w:val="002C47CE"/>
    <w:rsid w:val="002C4936"/>
    <w:rsid w:val="002C4F45"/>
    <w:rsid w:val="002C55D6"/>
    <w:rsid w:val="002C6948"/>
    <w:rsid w:val="002C7FB1"/>
    <w:rsid w:val="002D071A"/>
    <w:rsid w:val="002D0B1F"/>
    <w:rsid w:val="002D0FA3"/>
    <w:rsid w:val="002D1321"/>
    <w:rsid w:val="002D2DCB"/>
    <w:rsid w:val="002D34B2"/>
    <w:rsid w:val="002D48B0"/>
    <w:rsid w:val="002D58C9"/>
    <w:rsid w:val="002D5ADE"/>
    <w:rsid w:val="002D5B37"/>
    <w:rsid w:val="002D64FA"/>
    <w:rsid w:val="002D7075"/>
    <w:rsid w:val="002D72E6"/>
    <w:rsid w:val="002D7637"/>
    <w:rsid w:val="002D765F"/>
    <w:rsid w:val="002D7DF8"/>
    <w:rsid w:val="002E0892"/>
    <w:rsid w:val="002E0E8E"/>
    <w:rsid w:val="002E1336"/>
    <w:rsid w:val="002E17F2"/>
    <w:rsid w:val="002E1B82"/>
    <w:rsid w:val="002E21C3"/>
    <w:rsid w:val="002E24C7"/>
    <w:rsid w:val="002E2596"/>
    <w:rsid w:val="002E34BC"/>
    <w:rsid w:val="002E34E7"/>
    <w:rsid w:val="002E5468"/>
    <w:rsid w:val="002E5EB8"/>
    <w:rsid w:val="002E5EC3"/>
    <w:rsid w:val="002E616A"/>
    <w:rsid w:val="002E6978"/>
    <w:rsid w:val="002E71DC"/>
    <w:rsid w:val="002E750D"/>
    <w:rsid w:val="002E798D"/>
    <w:rsid w:val="002E7CAE"/>
    <w:rsid w:val="002E7E7B"/>
    <w:rsid w:val="002F15F8"/>
    <w:rsid w:val="002F19FE"/>
    <w:rsid w:val="002F202A"/>
    <w:rsid w:val="002F273A"/>
    <w:rsid w:val="002F2771"/>
    <w:rsid w:val="002F2CEA"/>
    <w:rsid w:val="002F3548"/>
    <w:rsid w:val="002F362B"/>
    <w:rsid w:val="002F37A9"/>
    <w:rsid w:val="002F3C13"/>
    <w:rsid w:val="002F49A7"/>
    <w:rsid w:val="002F4AA0"/>
    <w:rsid w:val="002F4FEB"/>
    <w:rsid w:val="002F53EA"/>
    <w:rsid w:val="002F66D2"/>
    <w:rsid w:val="002F7989"/>
    <w:rsid w:val="002F79DB"/>
    <w:rsid w:val="00300740"/>
    <w:rsid w:val="00300D01"/>
    <w:rsid w:val="00300F7E"/>
    <w:rsid w:val="0030140D"/>
    <w:rsid w:val="00301A76"/>
    <w:rsid w:val="00301CE6"/>
    <w:rsid w:val="003024BC"/>
    <w:rsid w:val="0030256B"/>
    <w:rsid w:val="0030399B"/>
    <w:rsid w:val="0030421D"/>
    <w:rsid w:val="00304312"/>
    <w:rsid w:val="00304DE8"/>
    <w:rsid w:val="0030501F"/>
    <w:rsid w:val="00305CD3"/>
    <w:rsid w:val="0030612B"/>
    <w:rsid w:val="0030706D"/>
    <w:rsid w:val="00307BA1"/>
    <w:rsid w:val="00311702"/>
    <w:rsid w:val="00311775"/>
    <w:rsid w:val="00311E82"/>
    <w:rsid w:val="00311F1E"/>
    <w:rsid w:val="00313FD6"/>
    <w:rsid w:val="003143BD"/>
    <w:rsid w:val="0031476B"/>
    <w:rsid w:val="00314990"/>
    <w:rsid w:val="003152F3"/>
    <w:rsid w:val="00315363"/>
    <w:rsid w:val="00315436"/>
    <w:rsid w:val="00315656"/>
    <w:rsid w:val="00315E95"/>
    <w:rsid w:val="00316646"/>
    <w:rsid w:val="00316D5A"/>
    <w:rsid w:val="00316E99"/>
    <w:rsid w:val="00317B4B"/>
    <w:rsid w:val="003203ED"/>
    <w:rsid w:val="003209E1"/>
    <w:rsid w:val="00320E1D"/>
    <w:rsid w:val="0032100B"/>
    <w:rsid w:val="00322C9F"/>
    <w:rsid w:val="00323AE5"/>
    <w:rsid w:val="00323C4A"/>
    <w:rsid w:val="00323D94"/>
    <w:rsid w:val="00323F7B"/>
    <w:rsid w:val="00324540"/>
    <w:rsid w:val="00324D23"/>
    <w:rsid w:val="00324E52"/>
    <w:rsid w:val="00325F94"/>
    <w:rsid w:val="003260A8"/>
    <w:rsid w:val="0032674E"/>
    <w:rsid w:val="00330051"/>
    <w:rsid w:val="00331751"/>
    <w:rsid w:val="003337CB"/>
    <w:rsid w:val="00333C86"/>
    <w:rsid w:val="003341B6"/>
    <w:rsid w:val="00334579"/>
    <w:rsid w:val="00334C04"/>
    <w:rsid w:val="00335653"/>
    <w:rsid w:val="00335858"/>
    <w:rsid w:val="00335A2B"/>
    <w:rsid w:val="00335ACE"/>
    <w:rsid w:val="00335DD4"/>
    <w:rsid w:val="00335DFF"/>
    <w:rsid w:val="003361E1"/>
    <w:rsid w:val="00336A7B"/>
    <w:rsid w:val="00336BDA"/>
    <w:rsid w:val="003373E4"/>
    <w:rsid w:val="00337487"/>
    <w:rsid w:val="00337534"/>
    <w:rsid w:val="0034030A"/>
    <w:rsid w:val="00340A53"/>
    <w:rsid w:val="00341064"/>
    <w:rsid w:val="00341141"/>
    <w:rsid w:val="00342160"/>
    <w:rsid w:val="003428B8"/>
    <w:rsid w:val="00342BD7"/>
    <w:rsid w:val="00342FB8"/>
    <w:rsid w:val="0034376E"/>
    <w:rsid w:val="00343C5A"/>
    <w:rsid w:val="003441A7"/>
    <w:rsid w:val="003465BA"/>
    <w:rsid w:val="00346AC1"/>
    <w:rsid w:val="00346D51"/>
    <w:rsid w:val="00346DB5"/>
    <w:rsid w:val="00346F18"/>
    <w:rsid w:val="003477B1"/>
    <w:rsid w:val="00347CA2"/>
    <w:rsid w:val="003500B2"/>
    <w:rsid w:val="00350765"/>
    <w:rsid w:val="0035169D"/>
    <w:rsid w:val="00353B61"/>
    <w:rsid w:val="003544B3"/>
    <w:rsid w:val="003544D1"/>
    <w:rsid w:val="00354D34"/>
    <w:rsid w:val="0035524A"/>
    <w:rsid w:val="003559E6"/>
    <w:rsid w:val="00356087"/>
    <w:rsid w:val="003560B5"/>
    <w:rsid w:val="00356874"/>
    <w:rsid w:val="003571AB"/>
    <w:rsid w:val="00357380"/>
    <w:rsid w:val="0035754F"/>
    <w:rsid w:val="003602D9"/>
    <w:rsid w:val="003604CE"/>
    <w:rsid w:val="00360A55"/>
    <w:rsid w:val="00360FBF"/>
    <w:rsid w:val="003610B2"/>
    <w:rsid w:val="00361315"/>
    <w:rsid w:val="003636F9"/>
    <w:rsid w:val="00364A43"/>
    <w:rsid w:val="00364CB5"/>
    <w:rsid w:val="00365443"/>
    <w:rsid w:val="0036597E"/>
    <w:rsid w:val="00366680"/>
    <w:rsid w:val="00366C56"/>
    <w:rsid w:val="00367F93"/>
    <w:rsid w:val="003702AA"/>
    <w:rsid w:val="00370417"/>
    <w:rsid w:val="00370952"/>
    <w:rsid w:val="00370A68"/>
    <w:rsid w:val="00370CF6"/>
    <w:rsid w:val="00370E47"/>
    <w:rsid w:val="0037101B"/>
    <w:rsid w:val="0037332E"/>
    <w:rsid w:val="00373408"/>
    <w:rsid w:val="003742AC"/>
    <w:rsid w:val="003748C9"/>
    <w:rsid w:val="00375B39"/>
    <w:rsid w:val="003772F5"/>
    <w:rsid w:val="00377CE1"/>
    <w:rsid w:val="00377E72"/>
    <w:rsid w:val="00381612"/>
    <w:rsid w:val="00381EAF"/>
    <w:rsid w:val="00381FEF"/>
    <w:rsid w:val="00382C77"/>
    <w:rsid w:val="003832AF"/>
    <w:rsid w:val="0038413D"/>
    <w:rsid w:val="00384BAE"/>
    <w:rsid w:val="00384C88"/>
    <w:rsid w:val="00385387"/>
    <w:rsid w:val="00385BCB"/>
    <w:rsid w:val="00385BF0"/>
    <w:rsid w:val="00386BCA"/>
    <w:rsid w:val="00387F24"/>
    <w:rsid w:val="0039077F"/>
    <w:rsid w:val="00390867"/>
    <w:rsid w:val="003908C5"/>
    <w:rsid w:val="00391025"/>
    <w:rsid w:val="003919EA"/>
    <w:rsid w:val="00392463"/>
    <w:rsid w:val="003926F7"/>
    <w:rsid w:val="003927CB"/>
    <w:rsid w:val="003928DB"/>
    <w:rsid w:val="003932DB"/>
    <w:rsid w:val="0039336C"/>
    <w:rsid w:val="003939FB"/>
    <w:rsid w:val="003939FF"/>
    <w:rsid w:val="00395558"/>
    <w:rsid w:val="003955B0"/>
    <w:rsid w:val="00395AE4"/>
    <w:rsid w:val="00396CBB"/>
    <w:rsid w:val="0039715F"/>
    <w:rsid w:val="00397AE5"/>
    <w:rsid w:val="00397D21"/>
    <w:rsid w:val="00397DFF"/>
    <w:rsid w:val="003A0838"/>
    <w:rsid w:val="003A1F95"/>
    <w:rsid w:val="003A2223"/>
    <w:rsid w:val="003A2367"/>
    <w:rsid w:val="003A2A0F"/>
    <w:rsid w:val="003A3489"/>
    <w:rsid w:val="003A366D"/>
    <w:rsid w:val="003A3D4A"/>
    <w:rsid w:val="003A3E60"/>
    <w:rsid w:val="003A45A1"/>
    <w:rsid w:val="003A4DEC"/>
    <w:rsid w:val="003A5B0A"/>
    <w:rsid w:val="003A6027"/>
    <w:rsid w:val="003A6BAC"/>
    <w:rsid w:val="003A70A4"/>
    <w:rsid w:val="003A7955"/>
    <w:rsid w:val="003A7B15"/>
    <w:rsid w:val="003A7EF3"/>
    <w:rsid w:val="003A7FC9"/>
    <w:rsid w:val="003B0C0D"/>
    <w:rsid w:val="003B0D75"/>
    <w:rsid w:val="003B159C"/>
    <w:rsid w:val="003B1B8E"/>
    <w:rsid w:val="003B23F4"/>
    <w:rsid w:val="003B24F3"/>
    <w:rsid w:val="003B2B08"/>
    <w:rsid w:val="003B2B48"/>
    <w:rsid w:val="003B2FEE"/>
    <w:rsid w:val="003B3606"/>
    <w:rsid w:val="003B369F"/>
    <w:rsid w:val="003B36A3"/>
    <w:rsid w:val="003B382F"/>
    <w:rsid w:val="003B4349"/>
    <w:rsid w:val="003B4717"/>
    <w:rsid w:val="003B4DC4"/>
    <w:rsid w:val="003B571E"/>
    <w:rsid w:val="003B5A5A"/>
    <w:rsid w:val="003B64BB"/>
    <w:rsid w:val="003B781F"/>
    <w:rsid w:val="003B7A71"/>
    <w:rsid w:val="003B7FE5"/>
    <w:rsid w:val="003C05A5"/>
    <w:rsid w:val="003C0615"/>
    <w:rsid w:val="003C104F"/>
    <w:rsid w:val="003C11C8"/>
    <w:rsid w:val="003C17BD"/>
    <w:rsid w:val="003C1FB9"/>
    <w:rsid w:val="003C2702"/>
    <w:rsid w:val="003C332D"/>
    <w:rsid w:val="003C3897"/>
    <w:rsid w:val="003C3E92"/>
    <w:rsid w:val="003C6EAE"/>
    <w:rsid w:val="003C7806"/>
    <w:rsid w:val="003C7AF7"/>
    <w:rsid w:val="003D109F"/>
    <w:rsid w:val="003D1168"/>
    <w:rsid w:val="003D1508"/>
    <w:rsid w:val="003D158B"/>
    <w:rsid w:val="003D1B9C"/>
    <w:rsid w:val="003D1BF0"/>
    <w:rsid w:val="003D2478"/>
    <w:rsid w:val="003D3941"/>
    <w:rsid w:val="003D3B60"/>
    <w:rsid w:val="003D3C45"/>
    <w:rsid w:val="003D5B1F"/>
    <w:rsid w:val="003D6174"/>
    <w:rsid w:val="003D672B"/>
    <w:rsid w:val="003E00EF"/>
    <w:rsid w:val="003E04BE"/>
    <w:rsid w:val="003E099F"/>
    <w:rsid w:val="003E0FD4"/>
    <w:rsid w:val="003E15FA"/>
    <w:rsid w:val="003E18DC"/>
    <w:rsid w:val="003E24A5"/>
    <w:rsid w:val="003E43D0"/>
    <w:rsid w:val="003E55E4"/>
    <w:rsid w:val="003E5F5E"/>
    <w:rsid w:val="003E606B"/>
    <w:rsid w:val="003E614F"/>
    <w:rsid w:val="003E6BBE"/>
    <w:rsid w:val="003E714F"/>
    <w:rsid w:val="003E7241"/>
    <w:rsid w:val="003E74D4"/>
    <w:rsid w:val="003E74E3"/>
    <w:rsid w:val="003F0202"/>
    <w:rsid w:val="003F05C7"/>
    <w:rsid w:val="003F0A28"/>
    <w:rsid w:val="003F1074"/>
    <w:rsid w:val="003F11C2"/>
    <w:rsid w:val="003F11D9"/>
    <w:rsid w:val="003F12EF"/>
    <w:rsid w:val="003F2CD4"/>
    <w:rsid w:val="003F2D7C"/>
    <w:rsid w:val="003F3EDB"/>
    <w:rsid w:val="003F4187"/>
    <w:rsid w:val="003F434B"/>
    <w:rsid w:val="003F4395"/>
    <w:rsid w:val="003F6652"/>
    <w:rsid w:val="003F6B85"/>
    <w:rsid w:val="003F6BBE"/>
    <w:rsid w:val="003F70C2"/>
    <w:rsid w:val="003F7428"/>
    <w:rsid w:val="003F7B3E"/>
    <w:rsid w:val="004000E8"/>
    <w:rsid w:val="00401A83"/>
    <w:rsid w:val="00401F11"/>
    <w:rsid w:val="00402066"/>
    <w:rsid w:val="004021D8"/>
    <w:rsid w:val="0040241E"/>
    <w:rsid w:val="00402B0B"/>
    <w:rsid w:val="00402C2C"/>
    <w:rsid w:val="00402E2B"/>
    <w:rsid w:val="004034FC"/>
    <w:rsid w:val="00403AF4"/>
    <w:rsid w:val="00403C58"/>
    <w:rsid w:val="00404A0F"/>
    <w:rsid w:val="00404A9D"/>
    <w:rsid w:val="00404D4D"/>
    <w:rsid w:val="00404E56"/>
    <w:rsid w:val="004050BC"/>
    <w:rsid w:val="0040512B"/>
    <w:rsid w:val="00405BAB"/>
    <w:rsid w:val="00405CA5"/>
    <w:rsid w:val="00405D2A"/>
    <w:rsid w:val="00405FBC"/>
    <w:rsid w:val="00406478"/>
    <w:rsid w:val="00407763"/>
    <w:rsid w:val="00407CD3"/>
    <w:rsid w:val="00410134"/>
    <w:rsid w:val="004103DF"/>
    <w:rsid w:val="0041063E"/>
    <w:rsid w:val="00410B72"/>
    <w:rsid w:val="00410C7A"/>
    <w:rsid w:val="00410F18"/>
    <w:rsid w:val="00411874"/>
    <w:rsid w:val="0041263E"/>
    <w:rsid w:val="00412C6A"/>
    <w:rsid w:val="00413213"/>
    <w:rsid w:val="00413654"/>
    <w:rsid w:val="00413AAC"/>
    <w:rsid w:val="00413CEE"/>
    <w:rsid w:val="00413E92"/>
    <w:rsid w:val="00414599"/>
    <w:rsid w:val="0041517B"/>
    <w:rsid w:val="00415EAA"/>
    <w:rsid w:val="004161B2"/>
    <w:rsid w:val="0041678C"/>
    <w:rsid w:val="00417FBE"/>
    <w:rsid w:val="004209C1"/>
    <w:rsid w:val="0042108C"/>
    <w:rsid w:val="00421105"/>
    <w:rsid w:val="0042153A"/>
    <w:rsid w:val="004216A0"/>
    <w:rsid w:val="00422147"/>
    <w:rsid w:val="00422AA4"/>
    <w:rsid w:val="00422FFE"/>
    <w:rsid w:val="004242F4"/>
    <w:rsid w:val="004245F5"/>
    <w:rsid w:val="004248E5"/>
    <w:rsid w:val="00424A41"/>
    <w:rsid w:val="00424BA3"/>
    <w:rsid w:val="00425B2D"/>
    <w:rsid w:val="00425FEF"/>
    <w:rsid w:val="0042614C"/>
    <w:rsid w:val="00426221"/>
    <w:rsid w:val="004266B5"/>
    <w:rsid w:val="00426814"/>
    <w:rsid w:val="00426ED1"/>
    <w:rsid w:val="00427248"/>
    <w:rsid w:val="004278BB"/>
    <w:rsid w:val="00427D97"/>
    <w:rsid w:val="00430141"/>
    <w:rsid w:val="004308F9"/>
    <w:rsid w:val="00431B92"/>
    <w:rsid w:val="00431BCD"/>
    <w:rsid w:val="004323FD"/>
    <w:rsid w:val="00432A83"/>
    <w:rsid w:val="00432D8C"/>
    <w:rsid w:val="0043347D"/>
    <w:rsid w:val="004338EF"/>
    <w:rsid w:val="00433AA5"/>
    <w:rsid w:val="00433CF5"/>
    <w:rsid w:val="004346B9"/>
    <w:rsid w:val="00434AC2"/>
    <w:rsid w:val="004351A7"/>
    <w:rsid w:val="0043535E"/>
    <w:rsid w:val="00435CEB"/>
    <w:rsid w:val="00436716"/>
    <w:rsid w:val="004368BC"/>
    <w:rsid w:val="00436CAF"/>
    <w:rsid w:val="00436EFE"/>
    <w:rsid w:val="00437196"/>
    <w:rsid w:val="00437447"/>
    <w:rsid w:val="004375AD"/>
    <w:rsid w:val="00440137"/>
    <w:rsid w:val="0044092A"/>
    <w:rsid w:val="00440FB3"/>
    <w:rsid w:val="004414A8"/>
    <w:rsid w:val="00441A92"/>
    <w:rsid w:val="00442937"/>
    <w:rsid w:val="004431DC"/>
    <w:rsid w:val="00444F56"/>
    <w:rsid w:val="00444FF3"/>
    <w:rsid w:val="00445175"/>
    <w:rsid w:val="00445772"/>
    <w:rsid w:val="00446488"/>
    <w:rsid w:val="00446A8B"/>
    <w:rsid w:val="00446D6D"/>
    <w:rsid w:val="00447106"/>
    <w:rsid w:val="00450C54"/>
    <w:rsid w:val="004517AA"/>
    <w:rsid w:val="00452357"/>
    <w:rsid w:val="00452915"/>
    <w:rsid w:val="00452959"/>
    <w:rsid w:val="00452CAC"/>
    <w:rsid w:val="004548B4"/>
    <w:rsid w:val="004552C5"/>
    <w:rsid w:val="00455980"/>
    <w:rsid w:val="00456E07"/>
    <w:rsid w:val="00457565"/>
    <w:rsid w:val="00457877"/>
    <w:rsid w:val="00457B71"/>
    <w:rsid w:val="0046000A"/>
    <w:rsid w:val="00461E99"/>
    <w:rsid w:val="0046202E"/>
    <w:rsid w:val="00463FD9"/>
    <w:rsid w:val="00464A89"/>
    <w:rsid w:val="00464D16"/>
    <w:rsid w:val="00465516"/>
    <w:rsid w:val="00466510"/>
    <w:rsid w:val="004669E2"/>
    <w:rsid w:val="0046731F"/>
    <w:rsid w:val="004677D1"/>
    <w:rsid w:val="004679C1"/>
    <w:rsid w:val="00470C31"/>
    <w:rsid w:val="004710AF"/>
    <w:rsid w:val="00471DE0"/>
    <w:rsid w:val="00472302"/>
    <w:rsid w:val="00472FBA"/>
    <w:rsid w:val="0047349A"/>
    <w:rsid w:val="004734D0"/>
    <w:rsid w:val="004744C1"/>
    <w:rsid w:val="0047464A"/>
    <w:rsid w:val="0047556B"/>
    <w:rsid w:val="00475740"/>
    <w:rsid w:val="004759D6"/>
    <w:rsid w:val="00477335"/>
    <w:rsid w:val="00477592"/>
    <w:rsid w:val="00477768"/>
    <w:rsid w:val="00477FF9"/>
    <w:rsid w:val="00483BFF"/>
    <w:rsid w:val="00484338"/>
    <w:rsid w:val="004844A8"/>
    <w:rsid w:val="0048508A"/>
    <w:rsid w:val="004859C6"/>
    <w:rsid w:val="0048665F"/>
    <w:rsid w:val="00487B98"/>
    <w:rsid w:val="00487CC4"/>
    <w:rsid w:val="00487D36"/>
    <w:rsid w:val="00490396"/>
    <w:rsid w:val="00491188"/>
    <w:rsid w:val="004920CB"/>
    <w:rsid w:val="00492BC5"/>
    <w:rsid w:val="00493677"/>
    <w:rsid w:val="00493B0F"/>
    <w:rsid w:val="0049513F"/>
    <w:rsid w:val="004955A0"/>
    <w:rsid w:val="00496013"/>
    <w:rsid w:val="00496109"/>
    <w:rsid w:val="004964F1"/>
    <w:rsid w:val="00497B80"/>
    <w:rsid w:val="004A03A8"/>
    <w:rsid w:val="004A09E2"/>
    <w:rsid w:val="004A16BC"/>
    <w:rsid w:val="004A1A5A"/>
    <w:rsid w:val="004A1FF5"/>
    <w:rsid w:val="004A2398"/>
    <w:rsid w:val="004A2643"/>
    <w:rsid w:val="004A2B94"/>
    <w:rsid w:val="004A3219"/>
    <w:rsid w:val="004A3989"/>
    <w:rsid w:val="004A4456"/>
    <w:rsid w:val="004A49CD"/>
    <w:rsid w:val="004A5132"/>
    <w:rsid w:val="004A657D"/>
    <w:rsid w:val="004A6620"/>
    <w:rsid w:val="004A7032"/>
    <w:rsid w:val="004A736B"/>
    <w:rsid w:val="004A73F0"/>
    <w:rsid w:val="004A7944"/>
    <w:rsid w:val="004B1176"/>
    <w:rsid w:val="004B254E"/>
    <w:rsid w:val="004B25AA"/>
    <w:rsid w:val="004B2600"/>
    <w:rsid w:val="004B2D4C"/>
    <w:rsid w:val="004B39A8"/>
    <w:rsid w:val="004B3A2A"/>
    <w:rsid w:val="004B3C5F"/>
    <w:rsid w:val="004B5015"/>
    <w:rsid w:val="004B590C"/>
    <w:rsid w:val="004B6470"/>
    <w:rsid w:val="004B6F6A"/>
    <w:rsid w:val="004B7174"/>
    <w:rsid w:val="004B7C0C"/>
    <w:rsid w:val="004C0031"/>
    <w:rsid w:val="004C047F"/>
    <w:rsid w:val="004C1123"/>
    <w:rsid w:val="004C1243"/>
    <w:rsid w:val="004C15EC"/>
    <w:rsid w:val="004C17CF"/>
    <w:rsid w:val="004C27E6"/>
    <w:rsid w:val="004C2B9B"/>
    <w:rsid w:val="004C3898"/>
    <w:rsid w:val="004C3B4D"/>
    <w:rsid w:val="004C51BE"/>
    <w:rsid w:val="004C5680"/>
    <w:rsid w:val="004C66AB"/>
    <w:rsid w:val="004C6A90"/>
    <w:rsid w:val="004C6EDE"/>
    <w:rsid w:val="004C7351"/>
    <w:rsid w:val="004C7416"/>
    <w:rsid w:val="004C7EFA"/>
    <w:rsid w:val="004C7F86"/>
    <w:rsid w:val="004D1911"/>
    <w:rsid w:val="004D240B"/>
    <w:rsid w:val="004D27BD"/>
    <w:rsid w:val="004D36B1"/>
    <w:rsid w:val="004D4B8C"/>
    <w:rsid w:val="004D4F49"/>
    <w:rsid w:val="004D7443"/>
    <w:rsid w:val="004D78E6"/>
    <w:rsid w:val="004D7CD4"/>
    <w:rsid w:val="004D7EBD"/>
    <w:rsid w:val="004E00BB"/>
    <w:rsid w:val="004E0FA3"/>
    <w:rsid w:val="004E1943"/>
    <w:rsid w:val="004E1BB6"/>
    <w:rsid w:val="004E1FBE"/>
    <w:rsid w:val="004E202F"/>
    <w:rsid w:val="004E2680"/>
    <w:rsid w:val="004E28F9"/>
    <w:rsid w:val="004E3878"/>
    <w:rsid w:val="004E3EDC"/>
    <w:rsid w:val="004E462E"/>
    <w:rsid w:val="004E56DC"/>
    <w:rsid w:val="004E5C9C"/>
    <w:rsid w:val="004E68B8"/>
    <w:rsid w:val="004E68DC"/>
    <w:rsid w:val="004E7364"/>
    <w:rsid w:val="004E7678"/>
    <w:rsid w:val="004E76F4"/>
    <w:rsid w:val="004E7B89"/>
    <w:rsid w:val="004E7B92"/>
    <w:rsid w:val="004E7BBE"/>
    <w:rsid w:val="004F0AC5"/>
    <w:rsid w:val="004F0B4E"/>
    <w:rsid w:val="004F0B6C"/>
    <w:rsid w:val="004F2078"/>
    <w:rsid w:val="004F24F8"/>
    <w:rsid w:val="004F265B"/>
    <w:rsid w:val="004F3273"/>
    <w:rsid w:val="004F3514"/>
    <w:rsid w:val="004F3BE5"/>
    <w:rsid w:val="004F4110"/>
    <w:rsid w:val="004F45B0"/>
    <w:rsid w:val="004F4D28"/>
    <w:rsid w:val="004F4DA3"/>
    <w:rsid w:val="004F5017"/>
    <w:rsid w:val="004F631E"/>
    <w:rsid w:val="004F7AC0"/>
    <w:rsid w:val="00500037"/>
    <w:rsid w:val="00502E27"/>
    <w:rsid w:val="005031E5"/>
    <w:rsid w:val="005034D8"/>
    <w:rsid w:val="00503C2A"/>
    <w:rsid w:val="00504359"/>
    <w:rsid w:val="0050481D"/>
    <w:rsid w:val="00504A53"/>
    <w:rsid w:val="0050609A"/>
    <w:rsid w:val="005062E1"/>
    <w:rsid w:val="00506557"/>
    <w:rsid w:val="0050677A"/>
    <w:rsid w:val="00507124"/>
    <w:rsid w:val="0050714D"/>
    <w:rsid w:val="00510015"/>
    <w:rsid w:val="0051004A"/>
    <w:rsid w:val="005108D8"/>
    <w:rsid w:val="00510AB5"/>
    <w:rsid w:val="005116F9"/>
    <w:rsid w:val="00511B56"/>
    <w:rsid w:val="00512378"/>
    <w:rsid w:val="00512F7D"/>
    <w:rsid w:val="005131AF"/>
    <w:rsid w:val="005132FA"/>
    <w:rsid w:val="00513AC9"/>
    <w:rsid w:val="00513F2B"/>
    <w:rsid w:val="00514535"/>
    <w:rsid w:val="0051496E"/>
    <w:rsid w:val="00515321"/>
    <w:rsid w:val="005153A7"/>
    <w:rsid w:val="00515957"/>
    <w:rsid w:val="00516113"/>
    <w:rsid w:val="0051636A"/>
    <w:rsid w:val="005176E9"/>
    <w:rsid w:val="00517A93"/>
    <w:rsid w:val="00521456"/>
    <w:rsid w:val="00521624"/>
    <w:rsid w:val="0052192B"/>
    <w:rsid w:val="005219CF"/>
    <w:rsid w:val="00521E13"/>
    <w:rsid w:val="0052211F"/>
    <w:rsid w:val="005223D3"/>
    <w:rsid w:val="005239F3"/>
    <w:rsid w:val="00523DA0"/>
    <w:rsid w:val="00523FC0"/>
    <w:rsid w:val="00524110"/>
    <w:rsid w:val="0052505F"/>
    <w:rsid w:val="0052508B"/>
    <w:rsid w:val="00525865"/>
    <w:rsid w:val="0053001E"/>
    <w:rsid w:val="00530107"/>
    <w:rsid w:val="0053088D"/>
    <w:rsid w:val="00530C65"/>
    <w:rsid w:val="00530C93"/>
    <w:rsid w:val="0053128C"/>
    <w:rsid w:val="005320D2"/>
    <w:rsid w:val="005325B9"/>
    <w:rsid w:val="005325E5"/>
    <w:rsid w:val="00532B9F"/>
    <w:rsid w:val="00533AC8"/>
    <w:rsid w:val="0053459A"/>
    <w:rsid w:val="00534B59"/>
    <w:rsid w:val="005361EE"/>
    <w:rsid w:val="00536759"/>
    <w:rsid w:val="0053693D"/>
    <w:rsid w:val="005370D9"/>
    <w:rsid w:val="00537C62"/>
    <w:rsid w:val="00540161"/>
    <w:rsid w:val="00540B72"/>
    <w:rsid w:val="005415AB"/>
    <w:rsid w:val="00541C8B"/>
    <w:rsid w:val="005431B3"/>
    <w:rsid w:val="00543BE2"/>
    <w:rsid w:val="00544AC4"/>
    <w:rsid w:val="00545C3E"/>
    <w:rsid w:val="00546577"/>
    <w:rsid w:val="00546970"/>
    <w:rsid w:val="00547645"/>
    <w:rsid w:val="005507AA"/>
    <w:rsid w:val="0055128A"/>
    <w:rsid w:val="0055162B"/>
    <w:rsid w:val="00552D83"/>
    <w:rsid w:val="00552F6C"/>
    <w:rsid w:val="00553845"/>
    <w:rsid w:val="00554E19"/>
    <w:rsid w:val="00554FCA"/>
    <w:rsid w:val="005551D7"/>
    <w:rsid w:val="00556B64"/>
    <w:rsid w:val="00557D7A"/>
    <w:rsid w:val="00560B47"/>
    <w:rsid w:val="0056121F"/>
    <w:rsid w:val="0056146D"/>
    <w:rsid w:val="00561D5F"/>
    <w:rsid w:val="00561FCD"/>
    <w:rsid w:val="00562EBB"/>
    <w:rsid w:val="0056388A"/>
    <w:rsid w:val="00564741"/>
    <w:rsid w:val="0056538C"/>
    <w:rsid w:val="00565618"/>
    <w:rsid w:val="0056571A"/>
    <w:rsid w:val="00566809"/>
    <w:rsid w:val="00566D2A"/>
    <w:rsid w:val="00567250"/>
    <w:rsid w:val="00567E37"/>
    <w:rsid w:val="005701AD"/>
    <w:rsid w:val="00570333"/>
    <w:rsid w:val="00570B36"/>
    <w:rsid w:val="00570CA8"/>
    <w:rsid w:val="00571A36"/>
    <w:rsid w:val="00572182"/>
    <w:rsid w:val="00572505"/>
    <w:rsid w:val="005725F4"/>
    <w:rsid w:val="00572D16"/>
    <w:rsid w:val="005732ED"/>
    <w:rsid w:val="005740A5"/>
    <w:rsid w:val="005743D6"/>
    <w:rsid w:val="00574D56"/>
    <w:rsid w:val="00575440"/>
    <w:rsid w:val="00575644"/>
    <w:rsid w:val="00575B5C"/>
    <w:rsid w:val="00576206"/>
    <w:rsid w:val="005778EC"/>
    <w:rsid w:val="005805D1"/>
    <w:rsid w:val="00580AEB"/>
    <w:rsid w:val="00582809"/>
    <w:rsid w:val="00582CEC"/>
    <w:rsid w:val="00582EE2"/>
    <w:rsid w:val="00583248"/>
    <w:rsid w:val="0058343E"/>
    <w:rsid w:val="00583ABE"/>
    <w:rsid w:val="00583D22"/>
    <w:rsid w:val="00585182"/>
    <w:rsid w:val="00585765"/>
    <w:rsid w:val="005860F3"/>
    <w:rsid w:val="00586DF7"/>
    <w:rsid w:val="00586E42"/>
    <w:rsid w:val="00587944"/>
    <w:rsid w:val="0058798C"/>
    <w:rsid w:val="00587FDC"/>
    <w:rsid w:val="005900FA"/>
    <w:rsid w:val="00590133"/>
    <w:rsid w:val="005902CA"/>
    <w:rsid w:val="00590FD6"/>
    <w:rsid w:val="0059140F"/>
    <w:rsid w:val="00591BD8"/>
    <w:rsid w:val="005923F3"/>
    <w:rsid w:val="0059310B"/>
    <w:rsid w:val="005935A4"/>
    <w:rsid w:val="0059392C"/>
    <w:rsid w:val="0059407C"/>
    <w:rsid w:val="005948C2"/>
    <w:rsid w:val="005948D7"/>
    <w:rsid w:val="0059496A"/>
    <w:rsid w:val="005953AE"/>
    <w:rsid w:val="00595488"/>
    <w:rsid w:val="00595CEB"/>
    <w:rsid w:val="00595DCA"/>
    <w:rsid w:val="00596380"/>
    <w:rsid w:val="00596603"/>
    <w:rsid w:val="005971F3"/>
    <w:rsid w:val="0059779B"/>
    <w:rsid w:val="005978A0"/>
    <w:rsid w:val="005A16BD"/>
    <w:rsid w:val="005A1EF2"/>
    <w:rsid w:val="005A209A"/>
    <w:rsid w:val="005A2E90"/>
    <w:rsid w:val="005A34FD"/>
    <w:rsid w:val="005A4332"/>
    <w:rsid w:val="005A5942"/>
    <w:rsid w:val="005A5CC4"/>
    <w:rsid w:val="005A662D"/>
    <w:rsid w:val="005B06FD"/>
    <w:rsid w:val="005B08C8"/>
    <w:rsid w:val="005B0B22"/>
    <w:rsid w:val="005B0D8E"/>
    <w:rsid w:val="005B0E75"/>
    <w:rsid w:val="005B1409"/>
    <w:rsid w:val="005B2D63"/>
    <w:rsid w:val="005B35D7"/>
    <w:rsid w:val="005B392A"/>
    <w:rsid w:val="005B3AA3"/>
    <w:rsid w:val="005B4023"/>
    <w:rsid w:val="005B60C9"/>
    <w:rsid w:val="005B6ED2"/>
    <w:rsid w:val="005B6F83"/>
    <w:rsid w:val="005B751B"/>
    <w:rsid w:val="005C0F12"/>
    <w:rsid w:val="005C1525"/>
    <w:rsid w:val="005C1668"/>
    <w:rsid w:val="005C204B"/>
    <w:rsid w:val="005C207E"/>
    <w:rsid w:val="005C4D5F"/>
    <w:rsid w:val="005C4D88"/>
    <w:rsid w:val="005C5BA8"/>
    <w:rsid w:val="005C6EAE"/>
    <w:rsid w:val="005C7049"/>
    <w:rsid w:val="005C74FB"/>
    <w:rsid w:val="005C75EE"/>
    <w:rsid w:val="005C7715"/>
    <w:rsid w:val="005D1602"/>
    <w:rsid w:val="005D2811"/>
    <w:rsid w:val="005D30FE"/>
    <w:rsid w:val="005D3665"/>
    <w:rsid w:val="005D42C2"/>
    <w:rsid w:val="005D47A5"/>
    <w:rsid w:val="005D63E9"/>
    <w:rsid w:val="005D6C23"/>
    <w:rsid w:val="005E0114"/>
    <w:rsid w:val="005E096B"/>
    <w:rsid w:val="005E0E88"/>
    <w:rsid w:val="005E1183"/>
    <w:rsid w:val="005E1322"/>
    <w:rsid w:val="005E1E47"/>
    <w:rsid w:val="005E1E60"/>
    <w:rsid w:val="005E25BB"/>
    <w:rsid w:val="005E299F"/>
    <w:rsid w:val="005E29AF"/>
    <w:rsid w:val="005E2F9D"/>
    <w:rsid w:val="005E385F"/>
    <w:rsid w:val="005E41A8"/>
    <w:rsid w:val="005E48A3"/>
    <w:rsid w:val="005E4E47"/>
    <w:rsid w:val="005E4E82"/>
    <w:rsid w:val="005E4F10"/>
    <w:rsid w:val="005E5235"/>
    <w:rsid w:val="005E54B2"/>
    <w:rsid w:val="005E5B81"/>
    <w:rsid w:val="005E5D10"/>
    <w:rsid w:val="005E5F42"/>
    <w:rsid w:val="005E6241"/>
    <w:rsid w:val="005E6E1D"/>
    <w:rsid w:val="005E6FE4"/>
    <w:rsid w:val="005E71CC"/>
    <w:rsid w:val="005E7B80"/>
    <w:rsid w:val="005E7CEE"/>
    <w:rsid w:val="005F0346"/>
    <w:rsid w:val="005F0AB7"/>
    <w:rsid w:val="005F198C"/>
    <w:rsid w:val="005F1FC8"/>
    <w:rsid w:val="005F21CA"/>
    <w:rsid w:val="005F23C6"/>
    <w:rsid w:val="005F2CB1"/>
    <w:rsid w:val="005F3025"/>
    <w:rsid w:val="005F308F"/>
    <w:rsid w:val="005F317E"/>
    <w:rsid w:val="005F32E9"/>
    <w:rsid w:val="005F4622"/>
    <w:rsid w:val="005F4C98"/>
    <w:rsid w:val="005F537E"/>
    <w:rsid w:val="005F53E7"/>
    <w:rsid w:val="005F5D64"/>
    <w:rsid w:val="005F618C"/>
    <w:rsid w:val="005F6631"/>
    <w:rsid w:val="005F66C8"/>
    <w:rsid w:val="005F670A"/>
    <w:rsid w:val="005F6B06"/>
    <w:rsid w:val="005F70BD"/>
    <w:rsid w:val="006008A2"/>
    <w:rsid w:val="00600A57"/>
    <w:rsid w:val="0060191B"/>
    <w:rsid w:val="00602492"/>
    <w:rsid w:val="0060283C"/>
    <w:rsid w:val="006028E0"/>
    <w:rsid w:val="00603953"/>
    <w:rsid w:val="00604F14"/>
    <w:rsid w:val="006062AA"/>
    <w:rsid w:val="0061126F"/>
    <w:rsid w:val="006113F1"/>
    <w:rsid w:val="006116B3"/>
    <w:rsid w:val="00611B83"/>
    <w:rsid w:val="00612379"/>
    <w:rsid w:val="00612F02"/>
    <w:rsid w:val="00613257"/>
    <w:rsid w:val="00613309"/>
    <w:rsid w:val="0061380B"/>
    <w:rsid w:val="00613D87"/>
    <w:rsid w:val="00615852"/>
    <w:rsid w:val="006163E1"/>
    <w:rsid w:val="006168A9"/>
    <w:rsid w:val="00616955"/>
    <w:rsid w:val="0061744F"/>
    <w:rsid w:val="00617D63"/>
    <w:rsid w:val="00620634"/>
    <w:rsid w:val="00620A71"/>
    <w:rsid w:val="00620D80"/>
    <w:rsid w:val="00621366"/>
    <w:rsid w:val="00622D8B"/>
    <w:rsid w:val="006234A6"/>
    <w:rsid w:val="00623EEF"/>
    <w:rsid w:val="00624A48"/>
    <w:rsid w:val="006252BF"/>
    <w:rsid w:val="006257C0"/>
    <w:rsid w:val="00625D1D"/>
    <w:rsid w:val="0062716F"/>
    <w:rsid w:val="00630001"/>
    <w:rsid w:val="00630773"/>
    <w:rsid w:val="006311B3"/>
    <w:rsid w:val="00631715"/>
    <w:rsid w:val="00631E47"/>
    <w:rsid w:val="0063284C"/>
    <w:rsid w:val="0063562E"/>
    <w:rsid w:val="00636201"/>
    <w:rsid w:val="00636398"/>
    <w:rsid w:val="00636595"/>
    <w:rsid w:val="00636740"/>
    <w:rsid w:val="006368D3"/>
    <w:rsid w:val="00636D84"/>
    <w:rsid w:val="006371E1"/>
    <w:rsid w:val="006377EC"/>
    <w:rsid w:val="0064151F"/>
    <w:rsid w:val="00641533"/>
    <w:rsid w:val="00641948"/>
    <w:rsid w:val="0064208D"/>
    <w:rsid w:val="006428C0"/>
    <w:rsid w:val="00642F70"/>
    <w:rsid w:val="006431EC"/>
    <w:rsid w:val="00643475"/>
    <w:rsid w:val="0064396A"/>
    <w:rsid w:val="006442F9"/>
    <w:rsid w:val="006449D1"/>
    <w:rsid w:val="0064624E"/>
    <w:rsid w:val="00647A51"/>
    <w:rsid w:val="00647C28"/>
    <w:rsid w:val="00647CA9"/>
    <w:rsid w:val="00647DC1"/>
    <w:rsid w:val="006505D3"/>
    <w:rsid w:val="0065093C"/>
    <w:rsid w:val="00650AB9"/>
    <w:rsid w:val="00651B0B"/>
    <w:rsid w:val="00651F0C"/>
    <w:rsid w:val="00653EAE"/>
    <w:rsid w:val="00653EEA"/>
    <w:rsid w:val="00655733"/>
    <w:rsid w:val="00655ACD"/>
    <w:rsid w:val="0065616B"/>
    <w:rsid w:val="006561AC"/>
    <w:rsid w:val="00656A92"/>
    <w:rsid w:val="00656DDE"/>
    <w:rsid w:val="00656FDD"/>
    <w:rsid w:val="00657123"/>
    <w:rsid w:val="0065755F"/>
    <w:rsid w:val="0065782B"/>
    <w:rsid w:val="0066011D"/>
    <w:rsid w:val="006607C0"/>
    <w:rsid w:val="006613A6"/>
    <w:rsid w:val="006622D3"/>
    <w:rsid w:val="006627A2"/>
    <w:rsid w:val="006634E6"/>
    <w:rsid w:val="00664989"/>
    <w:rsid w:val="006655EE"/>
    <w:rsid w:val="006668BC"/>
    <w:rsid w:val="0066738D"/>
    <w:rsid w:val="00667BAB"/>
    <w:rsid w:val="00667D7E"/>
    <w:rsid w:val="00667EE7"/>
    <w:rsid w:val="006702C5"/>
    <w:rsid w:val="006705EE"/>
    <w:rsid w:val="00670922"/>
    <w:rsid w:val="00670B6F"/>
    <w:rsid w:val="00670BE1"/>
    <w:rsid w:val="00670CE0"/>
    <w:rsid w:val="00671110"/>
    <w:rsid w:val="00671AFF"/>
    <w:rsid w:val="0067218F"/>
    <w:rsid w:val="006727A6"/>
    <w:rsid w:val="00672995"/>
    <w:rsid w:val="00672D81"/>
    <w:rsid w:val="00673252"/>
    <w:rsid w:val="00673DE9"/>
    <w:rsid w:val="006741F2"/>
    <w:rsid w:val="00674CC3"/>
    <w:rsid w:val="00674E26"/>
    <w:rsid w:val="00674EA6"/>
    <w:rsid w:val="00675C72"/>
    <w:rsid w:val="006763AD"/>
    <w:rsid w:val="00677154"/>
    <w:rsid w:val="006771F9"/>
    <w:rsid w:val="006776D7"/>
    <w:rsid w:val="00677A0A"/>
    <w:rsid w:val="00681003"/>
    <w:rsid w:val="006817C9"/>
    <w:rsid w:val="00681A25"/>
    <w:rsid w:val="006829D0"/>
    <w:rsid w:val="00683ECE"/>
    <w:rsid w:val="006842CA"/>
    <w:rsid w:val="00684E6F"/>
    <w:rsid w:val="00685AA7"/>
    <w:rsid w:val="00687A66"/>
    <w:rsid w:val="00687BB3"/>
    <w:rsid w:val="00687D83"/>
    <w:rsid w:val="00690B74"/>
    <w:rsid w:val="00690FCC"/>
    <w:rsid w:val="006913EA"/>
    <w:rsid w:val="00691A16"/>
    <w:rsid w:val="006937E2"/>
    <w:rsid w:val="00694EC2"/>
    <w:rsid w:val="00695162"/>
    <w:rsid w:val="006956AF"/>
    <w:rsid w:val="00695744"/>
    <w:rsid w:val="00695BF4"/>
    <w:rsid w:val="00695FC2"/>
    <w:rsid w:val="00696949"/>
    <w:rsid w:val="00697052"/>
    <w:rsid w:val="00697D74"/>
    <w:rsid w:val="00697F69"/>
    <w:rsid w:val="006A05A7"/>
    <w:rsid w:val="006A1DAF"/>
    <w:rsid w:val="006A28DB"/>
    <w:rsid w:val="006A2BE1"/>
    <w:rsid w:val="006A2EC6"/>
    <w:rsid w:val="006A301B"/>
    <w:rsid w:val="006A336A"/>
    <w:rsid w:val="006A46FB"/>
    <w:rsid w:val="006A4D76"/>
    <w:rsid w:val="006A5613"/>
    <w:rsid w:val="006A5E28"/>
    <w:rsid w:val="006A697B"/>
    <w:rsid w:val="006A7AFF"/>
    <w:rsid w:val="006B04C1"/>
    <w:rsid w:val="006B05D5"/>
    <w:rsid w:val="006B097D"/>
    <w:rsid w:val="006B1583"/>
    <w:rsid w:val="006B1816"/>
    <w:rsid w:val="006B2099"/>
    <w:rsid w:val="006B24C4"/>
    <w:rsid w:val="006B2975"/>
    <w:rsid w:val="006B2A8A"/>
    <w:rsid w:val="006B2CAB"/>
    <w:rsid w:val="006B3C3E"/>
    <w:rsid w:val="006B4392"/>
    <w:rsid w:val="006B50CF"/>
    <w:rsid w:val="006B6307"/>
    <w:rsid w:val="006B631A"/>
    <w:rsid w:val="006B636E"/>
    <w:rsid w:val="006B68EB"/>
    <w:rsid w:val="006B6E7F"/>
    <w:rsid w:val="006B6FEE"/>
    <w:rsid w:val="006C03B8"/>
    <w:rsid w:val="006C03C7"/>
    <w:rsid w:val="006C0956"/>
    <w:rsid w:val="006C0CB6"/>
    <w:rsid w:val="006C1571"/>
    <w:rsid w:val="006C17ED"/>
    <w:rsid w:val="006C2005"/>
    <w:rsid w:val="006C25CD"/>
    <w:rsid w:val="006C2C87"/>
    <w:rsid w:val="006C333C"/>
    <w:rsid w:val="006C33FD"/>
    <w:rsid w:val="006C3571"/>
    <w:rsid w:val="006C499C"/>
    <w:rsid w:val="006C5EC9"/>
    <w:rsid w:val="006C6059"/>
    <w:rsid w:val="006C6238"/>
    <w:rsid w:val="006C654E"/>
    <w:rsid w:val="006C6A81"/>
    <w:rsid w:val="006C7522"/>
    <w:rsid w:val="006C7814"/>
    <w:rsid w:val="006C78D1"/>
    <w:rsid w:val="006C7FA2"/>
    <w:rsid w:val="006C7FD8"/>
    <w:rsid w:val="006D0A82"/>
    <w:rsid w:val="006D0D9F"/>
    <w:rsid w:val="006D0F21"/>
    <w:rsid w:val="006D1C2F"/>
    <w:rsid w:val="006D1DF3"/>
    <w:rsid w:val="006D260F"/>
    <w:rsid w:val="006D2C44"/>
    <w:rsid w:val="006D2D16"/>
    <w:rsid w:val="006D2F01"/>
    <w:rsid w:val="006D3F67"/>
    <w:rsid w:val="006D47C7"/>
    <w:rsid w:val="006D5285"/>
    <w:rsid w:val="006D673C"/>
    <w:rsid w:val="006D6994"/>
    <w:rsid w:val="006D6F08"/>
    <w:rsid w:val="006D78A1"/>
    <w:rsid w:val="006D7D3C"/>
    <w:rsid w:val="006D7E82"/>
    <w:rsid w:val="006E0073"/>
    <w:rsid w:val="006E062C"/>
    <w:rsid w:val="006E16C0"/>
    <w:rsid w:val="006E1C82"/>
    <w:rsid w:val="006E28B7"/>
    <w:rsid w:val="006E2A9B"/>
    <w:rsid w:val="006E3310"/>
    <w:rsid w:val="006E3359"/>
    <w:rsid w:val="006E4E39"/>
    <w:rsid w:val="006E4E93"/>
    <w:rsid w:val="006E5512"/>
    <w:rsid w:val="006E565E"/>
    <w:rsid w:val="006E59D3"/>
    <w:rsid w:val="006E5C44"/>
    <w:rsid w:val="006E673D"/>
    <w:rsid w:val="006E6987"/>
    <w:rsid w:val="006E6FC9"/>
    <w:rsid w:val="006E755E"/>
    <w:rsid w:val="006E7D3B"/>
    <w:rsid w:val="006E7FC2"/>
    <w:rsid w:val="006F02F1"/>
    <w:rsid w:val="006F12B8"/>
    <w:rsid w:val="006F1B70"/>
    <w:rsid w:val="006F1C5E"/>
    <w:rsid w:val="006F1CC7"/>
    <w:rsid w:val="006F1F85"/>
    <w:rsid w:val="006F2263"/>
    <w:rsid w:val="006F2F7F"/>
    <w:rsid w:val="006F30F3"/>
    <w:rsid w:val="006F341D"/>
    <w:rsid w:val="006F3585"/>
    <w:rsid w:val="006F37BF"/>
    <w:rsid w:val="006F39BD"/>
    <w:rsid w:val="006F3B8F"/>
    <w:rsid w:val="006F3CDE"/>
    <w:rsid w:val="006F3D9B"/>
    <w:rsid w:val="006F4470"/>
    <w:rsid w:val="006F47DF"/>
    <w:rsid w:val="006F49F5"/>
    <w:rsid w:val="006F4ED7"/>
    <w:rsid w:val="006F5553"/>
    <w:rsid w:val="006F58D4"/>
    <w:rsid w:val="006F5A5D"/>
    <w:rsid w:val="006F5A96"/>
    <w:rsid w:val="006F608F"/>
    <w:rsid w:val="006F6139"/>
    <w:rsid w:val="006F6582"/>
    <w:rsid w:val="006F6E3C"/>
    <w:rsid w:val="006F7507"/>
    <w:rsid w:val="006F7BAF"/>
    <w:rsid w:val="006F7F1C"/>
    <w:rsid w:val="00700890"/>
    <w:rsid w:val="00701D39"/>
    <w:rsid w:val="0070262C"/>
    <w:rsid w:val="0070263C"/>
    <w:rsid w:val="0070346E"/>
    <w:rsid w:val="00703C2B"/>
    <w:rsid w:val="00703DFE"/>
    <w:rsid w:val="00704186"/>
    <w:rsid w:val="00704244"/>
    <w:rsid w:val="0070479D"/>
    <w:rsid w:val="00704EDB"/>
    <w:rsid w:val="00705587"/>
    <w:rsid w:val="00706101"/>
    <w:rsid w:val="00706CEA"/>
    <w:rsid w:val="00706F40"/>
    <w:rsid w:val="00707072"/>
    <w:rsid w:val="00707107"/>
    <w:rsid w:val="0070753B"/>
    <w:rsid w:val="007076F8"/>
    <w:rsid w:val="00707D61"/>
    <w:rsid w:val="0071043D"/>
    <w:rsid w:val="00710610"/>
    <w:rsid w:val="0071091D"/>
    <w:rsid w:val="00710AD0"/>
    <w:rsid w:val="00712287"/>
    <w:rsid w:val="00712772"/>
    <w:rsid w:val="007145B7"/>
    <w:rsid w:val="007148D3"/>
    <w:rsid w:val="00715B9A"/>
    <w:rsid w:val="00715D28"/>
    <w:rsid w:val="00716067"/>
    <w:rsid w:val="00716578"/>
    <w:rsid w:val="00716EF9"/>
    <w:rsid w:val="0071724C"/>
    <w:rsid w:val="00717287"/>
    <w:rsid w:val="00717638"/>
    <w:rsid w:val="00720664"/>
    <w:rsid w:val="007208DC"/>
    <w:rsid w:val="00720BD9"/>
    <w:rsid w:val="00721017"/>
    <w:rsid w:val="00722C42"/>
    <w:rsid w:val="00723C2F"/>
    <w:rsid w:val="00723CCC"/>
    <w:rsid w:val="00723D6D"/>
    <w:rsid w:val="00724BF4"/>
    <w:rsid w:val="007253D1"/>
    <w:rsid w:val="007257D0"/>
    <w:rsid w:val="00725FA6"/>
    <w:rsid w:val="007263CB"/>
    <w:rsid w:val="00726EA6"/>
    <w:rsid w:val="00726F65"/>
    <w:rsid w:val="00727026"/>
    <w:rsid w:val="00727087"/>
    <w:rsid w:val="00727208"/>
    <w:rsid w:val="00727680"/>
    <w:rsid w:val="00731B55"/>
    <w:rsid w:val="00731C4D"/>
    <w:rsid w:val="0073221D"/>
    <w:rsid w:val="00732AF8"/>
    <w:rsid w:val="00732B2F"/>
    <w:rsid w:val="00732BFA"/>
    <w:rsid w:val="00734587"/>
    <w:rsid w:val="007348B1"/>
    <w:rsid w:val="00734A11"/>
    <w:rsid w:val="007362A6"/>
    <w:rsid w:val="00736498"/>
    <w:rsid w:val="00736B8E"/>
    <w:rsid w:val="00736C43"/>
    <w:rsid w:val="00736D7D"/>
    <w:rsid w:val="00737638"/>
    <w:rsid w:val="00737E6A"/>
    <w:rsid w:val="00737FB0"/>
    <w:rsid w:val="0074006E"/>
    <w:rsid w:val="00740579"/>
    <w:rsid w:val="00740D25"/>
    <w:rsid w:val="00740E58"/>
    <w:rsid w:val="007417A8"/>
    <w:rsid w:val="00741FAC"/>
    <w:rsid w:val="0074296B"/>
    <w:rsid w:val="00742D1B"/>
    <w:rsid w:val="0074314E"/>
    <w:rsid w:val="00743A29"/>
    <w:rsid w:val="00743C95"/>
    <w:rsid w:val="00743CD0"/>
    <w:rsid w:val="00743DB5"/>
    <w:rsid w:val="00744497"/>
    <w:rsid w:val="007445A0"/>
    <w:rsid w:val="0074465C"/>
    <w:rsid w:val="007449DE"/>
    <w:rsid w:val="0074524B"/>
    <w:rsid w:val="00745787"/>
    <w:rsid w:val="007458D8"/>
    <w:rsid w:val="00745B26"/>
    <w:rsid w:val="00745D78"/>
    <w:rsid w:val="00747514"/>
    <w:rsid w:val="007478DA"/>
    <w:rsid w:val="0074794F"/>
    <w:rsid w:val="00747D8B"/>
    <w:rsid w:val="00751228"/>
    <w:rsid w:val="00751C4D"/>
    <w:rsid w:val="00751F50"/>
    <w:rsid w:val="00752204"/>
    <w:rsid w:val="007539FB"/>
    <w:rsid w:val="007549D4"/>
    <w:rsid w:val="00754C30"/>
    <w:rsid w:val="00754DCB"/>
    <w:rsid w:val="00754E17"/>
    <w:rsid w:val="00756053"/>
    <w:rsid w:val="00756B4E"/>
    <w:rsid w:val="007571E1"/>
    <w:rsid w:val="00757383"/>
    <w:rsid w:val="0075752F"/>
    <w:rsid w:val="00757ECF"/>
    <w:rsid w:val="007604B2"/>
    <w:rsid w:val="007606D5"/>
    <w:rsid w:val="00760DA5"/>
    <w:rsid w:val="007614E1"/>
    <w:rsid w:val="0076360D"/>
    <w:rsid w:val="00763B6C"/>
    <w:rsid w:val="0076413F"/>
    <w:rsid w:val="00764714"/>
    <w:rsid w:val="00764B4C"/>
    <w:rsid w:val="00765170"/>
    <w:rsid w:val="00765281"/>
    <w:rsid w:val="00765C57"/>
    <w:rsid w:val="00765DB5"/>
    <w:rsid w:val="00766BAD"/>
    <w:rsid w:val="00767277"/>
    <w:rsid w:val="00770875"/>
    <w:rsid w:val="0077107D"/>
    <w:rsid w:val="007719D6"/>
    <w:rsid w:val="00771B8E"/>
    <w:rsid w:val="007721D2"/>
    <w:rsid w:val="00772811"/>
    <w:rsid w:val="007729A2"/>
    <w:rsid w:val="00773314"/>
    <w:rsid w:val="0077331D"/>
    <w:rsid w:val="00773AE6"/>
    <w:rsid w:val="007755F2"/>
    <w:rsid w:val="0077600C"/>
    <w:rsid w:val="00776971"/>
    <w:rsid w:val="00776CA2"/>
    <w:rsid w:val="007770F6"/>
    <w:rsid w:val="007774C5"/>
    <w:rsid w:val="007776FD"/>
    <w:rsid w:val="00780A80"/>
    <w:rsid w:val="00780BFB"/>
    <w:rsid w:val="00781284"/>
    <w:rsid w:val="00781716"/>
    <w:rsid w:val="0078177E"/>
    <w:rsid w:val="00781BA8"/>
    <w:rsid w:val="007827C5"/>
    <w:rsid w:val="0078288F"/>
    <w:rsid w:val="00782A58"/>
    <w:rsid w:val="0078304C"/>
    <w:rsid w:val="00783673"/>
    <w:rsid w:val="00784738"/>
    <w:rsid w:val="00784BF5"/>
    <w:rsid w:val="00785490"/>
    <w:rsid w:val="00786187"/>
    <w:rsid w:val="00786D2B"/>
    <w:rsid w:val="00787060"/>
    <w:rsid w:val="0078708F"/>
    <w:rsid w:val="0078729A"/>
    <w:rsid w:val="0079109C"/>
    <w:rsid w:val="007916CB"/>
    <w:rsid w:val="0079190D"/>
    <w:rsid w:val="0079224D"/>
    <w:rsid w:val="007925EA"/>
    <w:rsid w:val="00792658"/>
    <w:rsid w:val="00792820"/>
    <w:rsid w:val="007931D7"/>
    <w:rsid w:val="00793428"/>
    <w:rsid w:val="00793A79"/>
    <w:rsid w:val="00793C9F"/>
    <w:rsid w:val="00793CD8"/>
    <w:rsid w:val="00793FF1"/>
    <w:rsid w:val="0079412A"/>
    <w:rsid w:val="007941BF"/>
    <w:rsid w:val="0079466A"/>
    <w:rsid w:val="00795C92"/>
    <w:rsid w:val="00796049"/>
    <w:rsid w:val="00796231"/>
    <w:rsid w:val="0079640D"/>
    <w:rsid w:val="007967DB"/>
    <w:rsid w:val="00796A8D"/>
    <w:rsid w:val="00797E73"/>
    <w:rsid w:val="007A07E9"/>
    <w:rsid w:val="007A0CBE"/>
    <w:rsid w:val="007A16E1"/>
    <w:rsid w:val="007A18B1"/>
    <w:rsid w:val="007A1CB3"/>
    <w:rsid w:val="007A306F"/>
    <w:rsid w:val="007A3241"/>
    <w:rsid w:val="007A35A8"/>
    <w:rsid w:val="007A43A6"/>
    <w:rsid w:val="007A5773"/>
    <w:rsid w:val="007A58A6"/>
    <w:rsid w:val="007A5FC1"/>
    <w:rsid w:val="007A6DC6"/>
    <w:rsid w:val="007A70AF"/>
    <w:rsid w:val="007A7A20"/>
    <w:rsid w:val="007A7B9A"/>
    <w:rsid w:val="007A7D82"/>
    <w:rsid w:val="007A7DA3"/>
    <w:rsid w:val="007B0161"/>
    <w:rsid w:val="007B0CBE"/>
    <w:rsid w:val="007B135F"/>
    <w:rsid w:val="007B15D6"/>
    <w:rsid w:val="007B233B"/>
    <w:rsid w:val="007B252D"/>
    <w:rsid w:val="007B38E5"/>
    <w:rsid w:val="007B3B43"/>
    <w:rsid w:val="007B3D2D"/>
    <w:rsid w:val="007B40F1"/>
    <w:rsid w:val="007B4862"/>
    <w:rsid w:val="007B4BC3"/>
    <w:rsid w:val="007B50AE"/>
    <w:rsid w:val="007B5128"/>
    <w:rsid w:val="007B51DF"/>
    <w:rsid w:val="007C018F"/>
    <w:rsid w:val="007C05DD"/>
    <w:rsid w:val="007C0AF5"/>
    <w:rsid w:val="007C0BC0"/>
    <w:rsid w:val="007C241E"/>
    <w:rsid w:val="007C30E0"/>
    <w:rsid w:val="007C360F"/>
    <w:rsid w:val="007C3AEB"/>
    <w:rsid w:val="007C3D18"/>
    <w:rsid w:val="007C41B7"/>
    <w:rsid w:val="007C60BF"/>
    <w:rsid w:val="007C64D1"/>
    <w:rsid w:val="007C665C"/>
    <w:rsid w:val="007C6729"/>
    <w:rsid w:val="007C6A07"/>
    <w:rsid w:val="007C75A1"/>
    <w:rsid w:val="007C762D"/>
    <w:rsid w:val="007C77A5"/>
    <w:rsid w:val="007D04E5"/>
    <w:rsid w:val="007D1040"/>
    <w:rsid w:val="007D1315"/>
    <w:rsid w:val="007D1634"/>
    <w:rsid w:val="007D286D"/>
    <w:rsid w:val="007D2D51"/>
    <w:rsid w:val="007D368A"/>
    <w:rsid w:val="007D3AD8"/>
    <w:rsid w:val="007D3FD8"/>
    <w:rsid w:val="007D4A47"/>
    <w:rsid w:val="007D57FD"/>
    <w:rsid w:val="007D5901"/>
    <w:rsid w:val="007D7526"/>
    <w:rsid w:val="007D7C02"/>
    <w:rsid w:val="007E0C48"/>
    <w:rsid w:val="007E0ED3"/>
    <w:rsid w:val="007E27BE"/>
    <w:rsid w:val="007E286D"/>
    <w:rsid w:val="007E3658"/>
    <w:rsid w:val="007E42F9"/>
    <w:rsid w:val="007E45E0"/>
    <w:rsid w:val="007E4610"/>
    <w:rsid w:val="007E4715"/>
    <w:rsid w:val="007E4F2F"/>
    <w:rsid w:val="007E505B"/>
    <w:rsid w:val="007E55F2"/>
    <w:rsid w:val="007E56EE"/>
    <w:rsid w:val="007E5DCB"/>
    <w:rsid w:val="007E6035"/>
    <w:rsid w:val="007E62B0"/>
    <w:rsid w:val="007E7091"/>
    <w:rsid w:val="007E71C8"/>
    <w:rsid w:val="007E75E5"/>
    <w:rsid w:val="007E7B0F"/>
    <w:rsid w:val="007F0978"/>
    <w:rsid w:val="007F0B28"/>
    <w:rsid w:val="007F23A2"/>
    <w:rsid w:val="007F2BC2"/>
    <w:rsid w:val="007F350F"/>
    <w:rsid w:val="007F36D9"/>
    <w:rsid w:val="007F445E"/>
    <w:rsid w:val="007F4537"/>
    <w:rsid w:val="007F7061"/>
    <w:rsid w:val="007F755F"/>
    <w:rsid w:val="00801A05"/>
    <w:rsid w:val="00802FAB"/>
    <w:rsid w:val="00803269"/>
    <w:rsid w:val="00803A0A"/>
    <w:rsid w:val="00803E46"/>
    <w:rsid w:val="00803F79"/>
    <w:rsid w:val="00803FAE"/>
    <w:rsid w:val="00804731"/>
    <w:rsid w:val="00804E1C"/>
    <w:rsid w:val="008054C7"/>
    <w:rsid w:val="00805D5B"/>
    <w:rsid w:val="0080605F"/>
    <w:rsid w:val="00806F3F"/>
    <w:rsid w:val="008070B3"/>
    <w:rsid w:val="008071D4"/>
    <w:rsid w:val="0080724E"/>
    <w:rsid w:val="00807786"/>
    <w:rsid w:val="008104C6"/>
    <w:rsid w:val="00810575"/>
    <w:rsid w:val="00811000"/>
    <w:rsid w:val="00811006"/>
    <w:rsid w:val="00811FCB"/>
    <w:rsid w:val="008123D2"/>
    <w:rsid w:val="0081253C"/>
    <w:rsid w:val="00812F05"/>
    <w:rsid w:val="0081311E"/>
    <w:rsid w:val="00814317"/>
    <w:rsid w:val="00814561"/>
    <w:rsid w:val="00814B2F"/>
    <w:rsid w:val="00815716"/>
    <w:rsid w:val="008157CA"/>
    <w:rsid w:val="008158D6"/>
    <w:rsid w:val="00815F5D"/>
    <w:rsid w:val="00816A39"/>
    <w:rsid w:val="00817196"/>
    <w:rsid w:val="00817275"/>
    <w:rsid w:val="008179F5"/>
    <w:rsid w:val="00820107"/>
    <w:rsid w:val="008205C1"/>
    <w:rsid w:val="008207AB"/>
    <w:rsid w:val="00820D1D"/>
    <w:rsid w:val="00820DA8"/>
    <w:rsid w:val="0082151D"/>
    <w:rsid w:val="00822739"/>
    <w:rsid w:val="00822EE9"/>
    <w:rsid w:val="008235DB"/>
    <w:rsid w:val="008248E8"/>
    <w:rsid w:val="0082497E"/>
    <w:rsid w:val="00824AB4"/>
    <w:rsid w:val="00825A52"/>
    <w:rsid w:val="00825C42"/>
    <w:rsid w:val="00825D25"/>
    <w:rsid w:val="00826523"/>
    <w:rsid w:val="00826949"/>
    <w:rsid w:val="00827398"/>
    <w:rsid w:val="008275DE"/>
    <w:rsid w:val="00827A48"/>
    <w:rsid w:val="00827D6F"/>
    <w:rsid w:val="00827E3C"/>
    <w:rsid w:val="00830364"/>
    <w:rsid w:val="008306FD"/>
    <w:rsid w:val="00830BFE"/>
    <w:rsid w:val="00830CDE"/>
    <w:rsid w:val="00831843"/>
    <w:rsid w:val="00831EEB"/>
    <w:rsid w:val="008322C2"/>
    <w:rsid w:val="00832B75"/>
    <w:rsid w:val="00834553"/>
    <w:rsid w:val="008345CE"/>
    <w:rsid w:val="0083484D"/>
    <w:rsid w:val="00834A32"/>
    <w:rsid w:val="00835DB9"/>
    <w:rsid w:val="008376AC"/>
    <w:rsid w:val="00837D1E"/>
    <w:rsid w:val="00840483"/>
    <w:rsid w:val="00840592"/>
    <w:rsid w:val="00840AC1"/>
    <w:rsid w:val="00841CFE"/>
    <w:rsid w:val="00842E86"/>
    <w:rsid w:val="00843B69"/>
    <w:rsid w:val="00843F7A"/>
    <w:rsid w:val="00844205"/>
    <w:rsid w:val="008444E8"/>
    <w:rsid w:val="0084465B"/>
    <w:rsid w:val="00844AD8"/>
    <w:rsid w:val="00844E80"/>
    <w:rsid w:val="00845054"/>
    <w:rsid w:val="008454E9"/>
    <w:rsid w:val="008454EB"/>
    <w:rsid w:val="008464F1"/>
    <w:rsid w:val="00846888"/>
    <w:rsid w:val="00846FE7"/>
    <w:rsid w:val="00847566"/>
    <w:rsid w:val="008518CF"/>
    <w:rsid w:val="00852314"/>
    <w:rsid w:val="008527BE"/>
    <w:rsid w:val="00852D2C"/>
    <w:rsid w:val="008537AA"/>
    <w:rsid w:val="00853D0D"/>
    <w:rsid w:val="00854D1B"/>
    <w:rsid w:val="00855A32"/>
    <w:rsid w:val="00855FA5"/>
    <w:rsid w:val="00856094"/>
    <w:rsid w:val="00856434"/>
    <w:rsid w:val="0085670D"/>
    <w:rsid w:val="00856911"/>
    <w:rsid w:val="008602D0"/>
    <w:rsid w:val="00860608"/>
    <w:rsid w:val="00861128"/>
    <w:rsid w:val="008621D7"/>
    <w:rsid w:val="00862AFB"/>
    <w:rsid w:val="008633B1"/>
    <w:rsid w:val="0086390F"/>
    <w:rsid w:val="00863EC5"/>
    <w:rsid w:val="00863F19"/>
    <w:rsid w:val="008640B5"/>
    <w:rsid w:val="0086437F"/>
    <w:rsid w:val="0086511E"/>
    <w:rsid w:val="00865614"/>
    <w:rsid w:val="00867388"/>
    <w:rsid w:val="008677FD"/>
    <w:rsid w:val="00867E54"/>
    <w:rsid w:val="00870469"/>
    <w:rsid w:val="008705D1"/>
    <w:rsid w:val="008706D4"/>
    <w:rsid w:val="008707D4"/>
    <w:rsid w:val="00870AAC"/>
    <w:rsid w:val="00870F8A"/>
    <w:rsid w:val="00871479"/>
    <w:rsid w:val="00871589"/>
    <w:rsid w:val="008719A4"/>
    <w:rsid w:val="00871CD4"/>
    <w:rsid w:val="00871D23"/>
    <w:rsid w:val="00872C65"/>
    <w:rsid w:val="00873D4B"/>
    <w:rsid w:val="00874312"/>
    <w:rsid w:val="0087437C"/>
    <w:rsid w:val="00874A23"/>
    <w:rsid w:val="008757AA"/>
    <w:rsid w:val="00875CD7"/>
    <w:rsid w:val="00875E38"/>
    <w:rsid w:val="00876A48"/>
    <w:rsid w:val="00876B4D"/>
    <w:rsid w:val="00876C0F"/>
    <w:rsid w:val="00876C23"/>
    <w:rsid w:val="00876C94"/>
    <w:rsid w:val="008771AD"/>
    <w:rsid w:val="008772C0"/>
    <w:rsid w:val="0087742D"/>
    <w:rsid w:val="00877901"/>
    <w:rsid w:val="00877D55"/>
    <w:rsid w:val="00877F18"/>
    <w:rsid w:val="00877FB3"/>
    <w:rsid w:val="00880CEE"/>
    <w:rsid w:val="00881477"/>
    <w:rsid w:val="0088278F"/>
    <w:rsid w:val="00883092"/>
    <w:rsid w:val="0088397F"/>
    <w:rsid w:val="00883BCA"/>
    <w:rsid w:val="008845EC"/>
    <w:rsid w:val="00885CF4"/>
    <w:rsid w:val="00886AD7"/>
    <w:rsid w:val="008874E4"/>
    <w:rsid w:val="00887AC7"/>
    <w:rsid w:val="00887ACD"/>
    <w:rsid w:val="00887DB2"/>
    <w:rsid w:val="008904D2"/>
    <w:rsid w:val="00890E79"/>
    <w:rsid w:val="008919F7"/>
    <w:rsid w:val="00891CB2"/>
    <w:rsid w:val="00891F22"/>
    <w:rsid w:val="00892101"/>
    <w:rsid w:val="008929EB"/>
    <w:rsid w:val="00893679"/>
    <w:rsid w:val="00893715"/>
    <w:rsid w:val="008941E3"/>
    <w:rsid w:val="0089451C"/>
    <w:rsid w:val="00894A88"/>
    <w:rsid w:val="008950D9"/>
    <w:rsid w:val="00895386"/>
    <w:rsid w:val="00895A73"/>
    <w:rsid w:val="00896E5C"/>
    <w:rsid w:val="00896F29"/>
    <w:rsid w:val="008970B7"/>
    <w:rsid w:val="00897310"/>
    <w:rsid w:val="0089781D"/>
    <w:rsid w:val="008A146C"/>
    <w:rsid w:val="008A1526"/>
    <w:rsid w:val="008A1A32"/>
    <w:rsid w:val="008A1B5E"/>
    <w:rsid w:val="008A1E37"/>
    <w:rsid w:val="008A21FF"/>
    <w:rsid w:val="008A2572"/>
    <w:rsid w:val="008A2CE2"/>
    <w:rsid w:val="008A30AC"/>
    <w:rsid w:val="008A30D7"/>
    <w:rsid w:val="008A32CA"/>
    <w:rsid w:val="008A44B8"/>
    <w:rsid w:val="008A4F27"/>
    <w:rsid w:val="008A51A8"/>
    <w:rsid w:val="008A54C7"/>
    <w:rsid w:val="008A5754"/>
    <w:rsid w:val="008A6608"/>
    <w:rsid w:val="008A698E"/>
    <w:rsid w:val="008A70A5"/>
    <w:rsid w:val="008A7456"/>
    <w:rsid w:val="008A77D8"/>
    <w:rsid w:val="008B0483"/>
    <w:rsid w:val="008B120C"/>
    <w:rsid w:val="008B147F"/>
    <w:rsid w:val="008B148E"/>
    <w:rsid w:val="008B2873"/>
    <w:rsid w:val="008B2910"/>
    <w:rsid w:val="008B3386"/>
    <w:rsid w:val="008B39E0"/>
    <w:rsid w:val="008B4004"/>
    <w:rsid w:val="008B4259"/>
    <w:rsid w:val="008B42E7"/>
    <w:rsid w:val="008B51A0"/>
    <w:rsid w:val="008B592A"/>
    <w:rsid w:val="008B5BE3"/>
    <w:rsid w:val="008B6486"/>
    <w:rsid w:val="008B65E0"/>
    <w:rsid w:val="008B7B5C"/>
    <w:rsid w:val="008C0C70"/>
    <w:rsid w:val="008C0C99"/>
    <w:rsid w:val="008C0DF8"/>
    <w:rsid w:val="008C11BD"/>
    <w:rsid w:val="008C1A93"/>
    <w:rsid w:val="008C1E04"/>
    <w:rsid w:val="008C2017"/>
    <w:rsid w:val="008C20B5"/>
    <w:rsid w:val="008C31B9"/>
    <w:rsid w:val="008C3A2F"/>
    <w:rsid w:val="008C3AB7"/>
    <w:rsid w:val="008C3BF8"/>
    <w:rsid w:val="008C3F69"/>
    <w:rsid w:val="008C3FC3"/>
    <w:rsid w:val="008C4633"/>
    <w:rsid w:val="008C4958"/>
    <w:rsid w:val="008C4BAA"/>
    <w:rsid w:val="008C5085"/>
    <w:rsid w:val="008C5965"/>
    <w:rsid w:val="008C596C"/>
    <w:rsid w:val="008C61DF"/>
    <w:rsid w:val="008C6AE8"/>
    <w:rsid w:val="008C70DC"/>
    <w:rsid w:val="008C743F"/>
    <w:rsid w:val="008C7573"/>
    <w:rsid w:val="008C780C"/>
    <w:rsid w:val="008D00A5"/>
    <w:rsid w:val="008D1028"/>
    <w:rsid w:val="008D155D"/>
    <w:rsid w:val="008D28A8"/>
    <w:rsid w:val="008D34F1"/>
    <w:rsid w:val="008D39D8"/>
    <w:rsid w:val="008D3B4B"/>
    <w:rsid w:val="008D3F05"/>
    <w:rsid w:val="008D4846"/>
    <w:rsid w:val="008D4884"/>
    <w:rsid w:val="008D558D"/>
    <w:rsid w:val="008D56EC"/>
    <w:rsid w:val="008D6177"/>
    <w:rsid w:val="008D63B6"/>
    <w:rsid w:val="008D6BD2"/>
    <w:rsid w:val="008D6D1A"/>
    <w:rsid w:val="008D753E"/>
    <w:rsid w:val="008D7589"/>
    <w:rsid w:val="008D7BFA"/>
    <w:rsid w:val="008D7F28"/>
    <w:rsid w:val="008D7FAE"/>
    <w:rsid w:val="008E065E"/>
    <w:rsid w:val="008E0927"/>
    <w:rsid w:val="008E1664"/>
    <w:rsid w:val="008E1909"/>
    <w:rsid w:val="008E2322"/>
    <w:rsid w:val="008E2711"/>
    <w:rsid w:val="008E2D4C"/>
    <w:rsid w:val="008E47B4"/>
    <w:rsid w:val="008E486D"/>
    <w:rsid w:val="008E52DD"/>
    <w:rsid w:val="008E57A9"/>
    <w:rsid w:val="008E664E"/>
    <w:rsid w:val="008E6A15"/>
    <w:rsid w:val="008E6C14"/>
    <w:rsid w:val="008E6D27"/>
    <w:rsid w:val="008E6FE5"/>
    <w:rsid w:val="008E71CC"/>
    <w:rsid w:val="008F0387"/>
    <w:rsid w:val="008F08F8"/>
    <w:rsid w:val="008F15AF"/>
    <w:rsid w:val="008F1C4E"/>
    <w:rsid w:val="008F1EAB"/>
    <w:rsid w:val="008F26D0"/>
    <w:rsid w:val="008F3188"/>
    <w:rsid w:val="008F33DC"/>
    <w:rsid w:val="008F3A19"/>
    <w:rsid w:val="008F3B77"/>
    <w:rsid w:val="008F476C"/>
    <w:rsid w:val="008F477F"/>
    <w:rsid w:val="008F4A4B"/>
    <w:rsid w:val="008F51A9"/>
    <w:rsid w:val="008F5589"/>
    <w:rsid w:val="008F573D"/>
    <w:rsid w:val="008F59D4"/>
    <w:rsid w:val="008F5B4B"/>
    <w:rsid w:val="008F5CCD"/>
    <w:rsid w:val="008F7127"/>
    <w:rsid w:val="008F756A"/>
    <w:rsid w:val="008F768F"/>
    <w:rsid w:val="008F7819"/>
    <w:rsid w:val="008F7C55"/>
    <w:rsid w:val="008F7F6C"/>
    <w:rsid w:val="009009AF"/>
    <w:rsid w:val="00900B27"/>
    <w:rsid w:val="0090168A"/>
    <w:rsid w:val="009016FB"/>
    <w:rsid w:val="00902350"/>
    <w:rsid w:val="009023BC"/>
    <w:rsid w:val="00902532"/>
    <w:rsid w:val="00902739"/>
    <w:rsid w:val="0090336B"/>
    <w:rsid w:val="00903C58"/>
    <w:rsid w:val="00903DE7"/>
    <w:rsid w:val="0090453C"/>
    <w:rsid w:val="0090487A"/>
    <w:rsid w:val="00904DA4"/>
    <w:rsid w:val="009053AA"/>
    <w:rsid w:val="0090574F"/>
    <w:rsid w:val="00905F63"/>
    <w:rsid w:val="0090605A"/>
    <w:rsid w:val="0090685D"/>
    <w:rsid w:val="00906939"/>
    <w:rsid w:val="00907217"/>
    <w:rsid w:val="00907364"/>
    <w:rsid w:val="00907EAB"/>
    <w:rsid w:val="00910385"/>
    <w:rsid w:val="00910B7D"/>
    <w:rsid w:val="00911798"/>
    <w:rsid w:val="00911867"/>
    <w:rsid w:val="009119E3"/>
    <w:rsid w:val="00911DFB"/>
    <w:rsid w:val="009120CB"/>
    <w:rsid w:val="009121EF"/>
    <w:rsid w:val="00912A1A"/>
    <w:rsid w:val="00913030"/>
    <w:rsid w:val="009139D9"/>
    <w:rsid w:val="00913EA2"/>
    <w:rsid w:val="00914069"/>
    <w:rsid w:val="00914AD8"/>
    <w:rsid w:val="00914EF8"/>
    <w:rsid w:val="00915059"/>
    <w:rsid w:val="009158C5"/>
    <w:rsid w:val="00915DB1"/>
    <w:rsid w:val="00916079"/>
    <w:rsid w:val="00916904"/>
    <w:rsid w:val="00916D9C"/>
    <w:rsid w:val="00916F17"/>
    <w:rsid w:val="009174D5"/>
    <w:rsid w:val="00917537"/>
    <w:rsid w:val="00917CE9"/>
    <w:rsid w:val="00920BF2"/>
    <w:rsid w:val="00922010"/>
    <w:rsid w:val="009223DF"/>
    <w:rsid w:val="00922562"/>
    <w:rsid w:val="00923A2E"/>
    <w:rsid w:val="00924064"/>
    <w:rsid w:val="00924494"/>
    <w:rsid w:val="009244B0"/>
    <w:rsid w:val="0092495F"/>
    <w:rsid w:val="009250F4"/>
    <w:rsid w:val="00926018"/>
    <w:rsid w:val="00927736"/>
    <w:rsid w:val="00927E93"/>
    <w:rsid w:val="009302F9"/>
    <w:rsid w:val="009307A3"/>
    <w:rsid w:val="00930CEA"/>
    <w:rsid w:val="00931BD9"/>
    <w:rsid w:val="00932812"/>
    <w:rsid w:val="00932872"/>
    <w:rsid w:val="00932F10"/>
    <w:rsid w:val="009337C6"/>
    <w:rsid w:val="00936466"/>
    <w:rsid w:val="009368F3"/>
    <w:rsid w:val="00937048"/>
    <w:rsid w:val="00937377"/>
    <w:rsid w:val="00937383"/>
    <w:rsid w:val="00937B84"/>
    <w:rsid w:val="00941041"/>
    <w:rsid w:val="009410B2"/>
    <w:rsid w:val="00941370"/>
    <w:rsid w:val="009414F4"/>
    <w:rsid w:val="009415F7"/>
    <w:rsid w:val="00941636"/>
    <w:rsid w:val="009422D3"/>
    <w:rsid w:val="009422E5"/>
    <w:rsid w:val="00942A10"/>
    <w:rsid w:val="00943658"/>
    <w:rsid w:val="00943742"/>
    <w:rsid w:val="00943E71"/>
    <w:rsid w:val="009441E0"/>
    <w:rsid w:val="0094446D"/>
    <w:rsid w:val="00945C05"/>
    <w:rsid w:val="00946945"/>
    <w:rsid w:val="00947231"/>
    <w:rsid w:val="00947298"/>
    <w:rsid w:val="00947713"/>
    <w:rsid w:val="00950448"/>
    <w:rsid w:val="00950DE7"/>
    <w:rsid w:val="009513EF"/>
    <w:rsid w:val="00951946"/>
    <w:rsid w:val="00951B4B"/>
    <w:rsid w:val="00952E26"/>
    <w:rsid w:val="009534C3"/>
    <w:rsid w:val="00953920"/>
    <w:rsid w:val="00953C28"/>
    <w:rsid w:val="00953D47"/>
    <w:rsid w:val="00954ADD"/>
    <w:rsid w:val="00954B8C"/>
    <w:rsid w:val="00954D06"/>
    <w:rsid w:val="009553D7"/>
    <w:rsid w:val="00955BA7"/>
    <w:rsid w:val="00955D54"/>
    <w:rsid w:val="009560A5"/>
    <w:rsid w:val="0095681E"/>
    <w:rsid w:val="009572D4"/>
    <w:rsid w:val="00957822"/>
    <w:rsid w:val="00957D54"/>
    <w:rsid w:val="00957E0E"/>
    <w:rsid w:val="00957E9D"/>
    <w:rsid w:val="00957EC9"/>
    <w:rsid w:val="00960FA4"/>
    <w:rsid w:val="00961921"/>
    <w:rsid w:val="00961DD4"/>
    <w:rsid w:val="00961FE9"/>
    <w:rsid w:val="00962016"/>
    <w:rsid w:val="009624D1"/>
    <w:rsid w:val="009635A9"/>
    <w:rsid w:val="00963DE4"/>
    <w:rsid w:val="0096430A"/>
    <w:rsid w:val="0096458D"/>
    <w:rsid w:val="0096554B"/>
    <w:rsid w:val="0096583F"/>
    <w:rsid w:val="0096584A"/>
    <w:rsid w:val="00966231"/>
    <w:rsid w:val="009666C1"/>
    <w:rsid w:val="00966735"/>
    <w:rsid w:val="00966A6C"/>
    <w:rsid w:val="009671B8"/>
    <w:rsid w:val="00970DDF"/>
    <w:rsid w:val="00970F5B"/>
    <w:rsid w:val="00971F08"/>
    <w:rsid w:val="00972380"/>
    <w:rsid w:val="00972AE2"/>
    <w:rsid w:val="00972D3F"/>
    <w:rsid w:val="00972E29"/>
    <w:rsid w:val="00972E6E"/>
    <w:rsid w:val="00974806"/>
    <w:rsid w:val="00975426"/>
    <w:rsid w:val="0097547C"/>
    <w:rsid w:val="0097556A"/>
    <w:rsid w:val="00975942"/>
    <w:rsid w:val="0097603D"/>
    <w:rsid w:val="00976784"/>
    <w:rsid w:val="00976949"/>
    <w:rsid w:val="00980477"/>
    <w:rsid w:val="00981C81"/>
    <w:rsid w:val="00981F88"/>
    <w:rsid w:val="00982432"/>
    <w:rsid w:val="00982528"/>
    <w:rsid w:val="00982A03"/>
    <w:rsid w:val="0098359C"/>
    <w:rsid w:val="00983A04"/>
    <w:rsid w:val="00983D5B"/>
    <w:rsid w:val="0098480D"/>
    <w:rsid w:val="00985253"/>
    <w:rsid w:val="009853B3"/>
    <w:rsid w:val="00985779"/>
    <w:rsid w:val="00986041"/>
    <w:rsid w:val="00986DF9"/>
    <w:rsid w:val="00986E61"/>
    <w:rsid w:val="0098769F"/>
    <w:rsid w:val="00987B76"/>
    <w:rsid w:val="00987D60"/>
    <w:rsid w:val="00987FC1"/>
    <w:rsid w:val="0099061A"/>
    <w:rsid w:val="00990630"/>
    <w:rsid w:val="00990668"/>
    <w:rsid w:val="009907C3"/>
    <w:rsid w:val="009911DD"/>
    <w:rsid w:val="00991761"/>
    <w:rsid w:val="009919AD"/>
    <w:rsid w:val="00991FC9"/>
    <w:rsid w:val="0099218F"/>
    <w:rsid w:val="00993502"/>
    <w:rsid w:val="00994965"/>
    <w:rsid w:val="00994DCA"/>
    <w:rsid w:val="00995BA9"/>
    <w:rsid w:val="009960EC"/>
    <w:rsid w:val="00996A05"/>
    <w:rsid w:val="009970DD"/>
    <w:rsid w:val="0099713E"/>
    <w:rsid w:val="0099726F"/>
    <w:rsid w:val="009A02AD"/>
    <w:rsid w:val="009A0F07"/>
    <w:rsid w:val="009A0FBA"/>
    <w:rsid w:val="009A1601"/>
    <w:rsid w:val="009A1B48"/>
    <w:rsid w:val="009A1E33"/>
    <w:rsid w:val="009A2F7E"/>
    <w:rsid w:val="009A307D"/>
    <w:rsid w:val="009A3BB6"/>
    <w:rsid w:val="009A462D"/>
    <w:rsid w:val="009A4FFE"/>
    <w:rsid w:val="009A58E5"/>
    <w:rsid w:val="009A5CBA"/>
    <w:rsid w:val="009A5EC5"/>
    <w:rsid w:val="009A643D"/>
    <w:rsid w:val="009A66DF"/>
    <w:rsid w:val="009A6FC2"/>
    <w:rsid w:val="009A7963"/>
    <w:rsid w:val="009B02F4"/>
    <w:rsid w:val="009B0859"/>
    <w:rsid w:val="009B1848"/>
    <w:rsid w:val="009B1F30"/>
    <w:rsid w:val="009B2516"/>
    <w:rsid w:val="009B2ADB"/>
    <w:rsid w:val="009B2AF2"/>
    <w:rsid w:val="009B2B3C"/>
    <w:rsid w:val="009B3604"/>
    <w:rsid w:val="009B3AC2"/>
    <w:rsid w:val="009B445A"/>
    <w:rsid w:val="009B4783"/>
    <w:rsid w:val="009B4AA3"/>
    <w:rsid w:val="009B4DF4"/>
    <w:rsid w:val="009B55F6"/>
    <w:rsid w:val="009B564E"/>
    <w:rsid w:val="009B5DA2"/>
    <w:rsid w:val="009B6466"/>
    <w:rsid w:val="009B6E01"/>
    <w:rsid w:val="009B7E87"/>
    <w:rsid w:val="009C0169"/>
    <w:rsid w:val="009C0171"/>
    <w:rsid w:val="009C07B6"/>
    <w:rsid w:val="009C16EC"/>
    <w:rsid w:val="009C1954"/>
    <w:rsid w:val="009C1CB2"/>
    <w:rsid w:val="009C24B9"/>
    <w:rsid w:val="009C2BDA"/>
    <w:rsid w:val="009C34C0"/>
    <w:rsid w:val="009C403E"/>
    <w:rsid w:val="009C42CC"/>
    <w:rsid w:val="009C42D0"/>
    <w:rsid w:val="009C457B"/>
    <w:rsid w:val="009C50CC"/>
    <w:rsid w:val="009C65EA"/>
    <w:rsid w:val="009D05D4"/>
    <w:rsid w:val="009D088F"/>
    <w:rsid w:val="009D0B42"/>
    <w:rsid w:val="009D0BCD"/>
    <w:rsid w:val="009D1E03"/>
    <w:rsid w:val="009D2422"/>
    <w:rsid w:val="009D28C9"/>
    <w:rsid w:val="009D2E45"/>
    <w:rsid w:val="009D35B0"/>
    <w:rsid w:val="009D3978"/>
    <w:rsid w:val="009D411D"/>
    <w:rsid w:val="009D42A8"/>
    <w:rsid w:val="009D42A9"/>
    <w:rsid w:val="009D4AFD"/>
    <w:rsid w:val="009D4FF0"/>
    <w:rsid w:val="009D548A"/>
    <w:rsid w:val="009D61E6"/>
    <w:rsid w:val="009D64BB"/>
    <w:rsid w:val="009D703C"/>
    <w:rsid w:val="009D7065"/>
    <w:rsid w:val="009D718F"/>
    <w:rsid w:val="009D77C4"/>
    <w:rsid w:val="009E04E3"/>
    <w:rsid w:val="009E068F"/>
    <w:rsid w:val="009E0886"/>
    <w:rsid w:val="009E133F"/>
    <w:rsid w:val="009E148B"/>
    <w:rsid w:val="009E14E0"/>
    <w:rsid w:val="009E1B7B"/>
    <w:rsid w:val="009E1BB6"/>
    <w:rsid w:val="009E2AA7"/>
    <w:rsid w:val="009E30D1"/>
    <w:rsid w:val="009E3357"/>
    <w:rsid w:val="009E35DB"/>
    <w:rsid w:val="009E387B"/>
    <w:rsid w:val="009E3B45"/>
    <w:rsid w:val="009E4105"/>
    <w:rsid w:val="009E47A3"/>
    <w:rsid w:val="009E4A48"/>
    <w:rsid w:val="009E6233"/>
    <w:rsid w:val="009E62E7"/>
    <w:rsid w:val="009E7159"/>
    <w:rsid w:val="009E74F0"/>
    <w:rsid w:val="009E7890"/>
    <w:rsid w:val="009E7A3B"/>
    <w:rsid w:val="009E7E15"/>
    <w:rsid w:val="009F08F3"/>
    <w:rsid w:val="009F344F"/>
    <w:rsid w:val="009F55C5"/>
    <w:rsid w:val="009F65CF"/>
    <w:rsid w:val="009F6699"/>
    <w:rsid w:val="009F7531"/>
    <w:rsid w:val="00A00717"/>
    <w:rsid w:val="00A019F1"/>
    <w:rsid w:val="00A0299C"/>
    <w:rsid w:val="00A031D8"/>
    <w:rsid w:val="00A03210"/>
    <w:rsid w:val="00A03329"/>
    <w:rsid w:val="00A03A9A"/>
    <w:rsid w:val="00A048A8"/>
    <w:rsid w:val="00A04DC2"/>
    <w:rsid w:val="00A04F49"/>
    <w:rsid w:val="00A0509F"/>
    <w:rsid w:val="00A052C1"/>
    <w:rsid w:val="00A05BC8"/>
    <w:rsid w:val="00A06B71"/>
    <w:rsid w:val="00A12878"/>
    <w:rsid w:val="00A129EE"/>
    <w:rsid w:val="00A13282"/>
    <w:rsid w:val="00A13E54"/>
    <w:rsid w:val="00A14502"/>
    <w:rsid w:val="00A155CE"/>
    <w:rsid w:val="00A158A7"/>
    <w:rsid w:val="00A162C4"/>
    <w:rsid w:val="00A167F2"/>
    <w:rsid w:val="00A1688C"/>
    <w:rsid w:val="00A16908"/>
    <w:rsid w:val="00A17718"/>
    <w:rsid w:val="00A17F63"/>
    <w:rsid w:val="00A2052E"/>
    <w:rsid w:val="00A20549"/>
    <w:rsid w:val="00A20E2C"/>
    <w:rsid w:val="00A20E82"/>
    <w:rsid w:val="00A2193B"/>
    <w:rsid w:val="00A219A2"/>
    <w:rsid w:val="00A21E81"/>
    <w:rsid w:val="00A2275A"/>
    <w:rsid w:val="00A22FCB"/>
    <w:rsid w:val="00A2351A"/>
    <w:rsid w:val="00A25359"/>
    <w:rsid w:val="00A2547A"/>
    <w:rsid w:val="00A25C80"/>
    <w:rsid w:val="00A264A9"/>
    <w:rsid w:val="00A26DCF"/>
    <w:rsid w:val="00A273D2"/>
    <w:rsid w:val="00A27785"/>
    <w:rsid w:val="00A27A15"/>
    <w:rsid w:val="00A27FDE"/>
    <w:rsid w:val="00A30187"/>
    <w:rsid w:val="00A308AC"/>
    <w:rsid w:val="00A31472"/>
    <w:rsid w:val="00A314C1"/>
    <w:rsid w:val="00A337CB"/>
    <w:rsid w:val="00A33CB8"/>
    <w:rsid w:val="00A3431A"/>
    <w:rsid w:val="00A3448A"/>
    <w:rsid w:val="00A3448D"/>
    <w:rsid w:val="00A346CA"/>
    <w:rsid w:val="00A34F09"/>
    <w:rsid w:val="00A3503A"/>
    <w:rsid w:val="00A351D7"/>
    <w:rsid w:val="00A36297"/>
    <w:rsid w:val="00A3666B"/>
    <w:rsid w:val="00A36672"/>
    <w:rsid w:val="00A370C2"/>
    <w:rsid w:val="00A371E0"/>
    <w:rsid w:val="00A37B8A"/>
    <w:rsid w:val="00A4050F"/>
    <w:rsid w:val="00A40D7B"/>
    <w:rsid w:val="00A40E0A"/>
    <w:rsid w:val="00A41A7B"/>
    <w:rsid w:val="00A41B2E"/>
    <w:rsid w:val="00A41B42"/>
    <w:rsid w:val="00A41E2B"/>
    <w:rsid w:val="00A42341"/>
    <w:rsid w:val="00A424E1"/>
    <w:rsid w:val="00A441BF"/>
    <w:rsid w:val="00A45034"/>
    <w:rsid w:val="00A45AC0"/>
    <w:rsid w:val="00A45B74"/>
    <w:rsid w:val="00A463F5"/>
    <w:rsid w:val="00A46F2B"/>
    <w:rsid w:val="00A46F4F"/>
    <w:rsid w:val="00A47420"/>
    <w:rsid w:val="00A47FBA"/>
    <w:rsid w:val="00A507AE"/>
    <w:rsid w:val="00A507DA"/>
    <w:rsid w:val="00A5095B"/>
    <w:rsid w:val="00A511EE"/>
    <w:rsid w:val="00A52586"/>
    <w:rsid w:val="00A52E1D"/>
    <w:rsid w:val="00A532F0"/>
    <w:rsid w:val="00A537AA"/>
    <w:rsid w:val="00A5392B"/>
    <w:rsid w:val="00A53F81"/>
    <w:rsid w:val="00A5449E"/>
    <w:rsid w:val="00A54561"/>
    <w:rsid w:val="00A54FF4"/>
    <w:rsid w:val="00A55052"/>
    <w:rsid w:val="00A55C4E"/>
    <w:rsid w:val="00A565B5"/>
    <w:rsid w:val="00A56762"/>
    <w:rsid w:val="00A56FF4"/>
    <w:rsid w:val="00A571C7"/>
    <w:rsid w:val="00A5743C"/>
    <w:rsid w:val="00A61499"/>
    <w:rsid w:val="00A615D8"/>
    <w:rsid w:val="00A6165D"/>
    <w:rsid w:val="00A62A77"/>
    <w:rsid w:val="00A63138"/>
    <w:rsid w:val="00A63483"/>
    <w:rsid w:val="00A637CD"/>
    <w:rsid w:val="00A63842"/>
    <w:rsid w:val="00A63E57"/>
    <w:rsid w:val="00A6444C"/>
    <w:rsid w:val="00A657D7"/>
    <w:rsid w:val="00A65B68"/>
    <w:rsid w:val="00A660AC"/>
    <w:rsid w:val="00A66454"/>
    <w:rsid w:val="00A6724B"/>
    <w:rsid w:val="00A67449"/>
    <w:rsid w:val="00A67E6C"/>
    <w:rsid w:val="00A7000F"/>
    <w:rsid w:val="00A70475"/>
    <w:rsid w:val="00A7049F"/>
    <w:rsid w:val="00A70548"/>
    <w:rsid w:val="00A706D6"/>
    <w:rsid w:val="00A70A90"/>
    <w:rsid w:val="00A71459"/>
    <w:rsid w:val="00A71B42"/>
    <w:rsid w:val="00A71B99"/>
    <w:rsid w:val="00A7391C"/>
    <w:rsid w:val="00A739D0"/>
    <w:rsid w:val="00A739DA"/>
    <w:rsid w:val="00A74164"/>
    <w:rsid w:val="00A74EFE"/>
    <w:rsid w:val="00A759ED"/>
    <w:rsid w:val="00A75FF3"/>
    <w:rsid w:val="00A761D4"/>
    <w:rsid w:val="00A76F0B"/>
    <w:rsid w:val="00A7787D"/>
    <w:rsid w:val="00A77A7F"/>
    <w:rsid w:val="00A77EC4"/>
    <w:rsid w:val="00A80583"/>
    <w:rsid w:val="00A81AE1"/>
    <w:rsid w:val="00A81AE7"/>
    <w:rsid w:val="00A81CD9"/>
    <w:rsid w:val="00A82687"/>
    <w:rsid w:val="00A836B4"/>
    <w:rsid w:val="00A85551"/>
    <w:rsid w:val="00A85751"/>
    <w:rsid w:val="00A85BAA"/>
    <w:rsid w:val="00A85C72"/>
    <w:rsid w:val="00A86894"/>
    <w:rsid w:val="00A86A5A"/>
    <w:rsid w:val="00A86B5A"/>
    <w:rsid w:val="00A86C81"/>
    <w:rsid w:val="00A905D1"/>
    <w:rsid w:val="00A91E7F"/>
    <w:rsid w:val="00A92662"/>
    <w:rsid w:val="00A927E3"/>
    <w:rsid w:val="00A92879"/>
    <w:rsid w:val="00A93AF4"/>
    <w:rsid w:val="00A93D25"/>
    <w:rsid w:val="00A9442A"/>
    <w:rsid w:val="00A9474F"/>
    <w:rsid w:val="00A94CB0"/>
    <w:rsid w:val="00A96013"/>
    <w:rsid w:val="00A96058"/>
    <w:rsid w:val="00A96150"/>
    <w:rsid w:val="00A961A3"/>
    <w:rsid w:val="00A96B92"/>
    <w:rsid w:val="00A97D61"/>
    <w:rsid w:val="00AA016F"/>
    <w:rsid w:val="00AA07AC"/>
    <w:rsid w:val="00AA1745"/>
    <w:rsid w:val="00AA1B11"/>
    <w:rsid w:val="00AA1C08"/>
    <w:rsid w:val="00AA1D26"/>
    <w:rsid w:val="00AA1ED6"/>
    <w:rsid w:val="00AA2CF5"/>
    <w:rsid w:val="00AA36F1"/>
    <w:rsid w:val="00AA3D4E"/>
    <w:rsid w:val="00AA51D6"/>
    <w:rsid w:val="00AA54D7"/>
    <w:rsid w:val="00AA5F08"/>
    <w:rsid w:val="00AA6FCE"/>
    <w:rsid w:val="00AA772D"/>
    <w:rsid w:val="00AB0BC8"/>
    <w:rsid w:val="00AB11CA"/>
    <w:rsid w:val="00AB14D9"/>
    <w:rsid w:val="00AB1A9C"/>
    <w:rsid w:val="00AB309F"/>
    <w:rsid w:val="00AB4436"/>
    <w:rsid w:val="00AB49C7"/>
    <w:rsid w:val="00AB4AB8"/>
    <w:rsid w:val="00AB5005"/>
    <w:rsid w:val="00AB5525"/>
    <w:rsid w:val="00AB655E"/>
    <w:rsid w:val="00AB6720"/>
    <w:rsid w:val="00AB6E9F"/>
    <w:rsid w:val="00AB7CCE"/>
    <w:rsid w:val="00AC007F"/>
    <w:rsid w:val="00AC0397"/>
    <w:rsid w:val="00AC0637"/>
    <w:rsid w:val="00AC13E1"/>
    <w:rsid w:val="00AC163D"/>
    <w:rsid w:val="00AC1D8D"/>
    <w:rsid w:val="00AC2443"/>
    <w:rsid w:val="00AC2ECD"/>
    <w:rsid w:val="00AC3119"/>
    <w:rsid w:val="00AC363B"/>
    <w:rsid w:val="00AC49FB"/>
    <w:rsid w:val="00AC5527"/>
    <w:rsid w:val="00AC596D"/>
    <w:rsid w:val="00AC5A10"/>
    <w:rsid w:val="00AC5EC0"/>
    <w:rsid w:val="00AC623C"/>
    <w:rsid w:val="00AD004F"/>
    <w:rsid w:val="00AD07DC"/>
    <w:rsid w:val="00AD0926"/>
    <w:rsid w:val="00AD0AA3"/>
    <w:rsid w:val="00AD0CB2"/>
    <w:rsid w:val="00AD15FE"/>
    <w:rsid w:val="00AD1745"/>
    <w:rsid w:val="00AD1EC6"/>
    <w:rsid w:val="00AD1FAC"/>
    <w:rsid w:val="00AD26FF"/>
    <w:rsid w:val="00AD2B87"/>
    <w:rsid w:val="00AD2EC9"/>
    <w:rsid w:val="00AD2ED0"/>
    <w:rsid w:val="00AD3A3F"/>
    <w:rsid w:val="00AD3E8F"/>
    <w:rsid w:val="00AD3F94"/>
    <w:rsid w:val="00AD4275"/>
    <w:rsid w:val="00AD4A5A"/>
    <w:rsid w:val="00AD726A"/>
    <w:rsid w:val="00AD74D6"/>
    <w:rsid w:val="00AD7783"/>
    <w:rsid w:val="00AD7931"/>
    <w:rsid w:val="00AD7D85"/>
    <w:rsid w:val="00AE112B"/>
    <w:rsid w:val="00AE138D"/>
    <w:rsid w:val="00AE1776"/>
    <w:rsid w:val="00AE27AC"/>
    <w:rsid w:val="00AE2AD8"/>
    <w:rsid w:val="00AE40E0"/>
    <w:rsid w:val="00AE41E4"/>
    <w:rsid w:val="00AE4BAC"/>
    <w:rsid w:val="00AE4DBA"/>
    <w:rsid w:val="00AE4F07"/>
    <w:rsid w:val="00AE539C"/>
    <w:rsid w:val="00AE610A"/>
    <w:rsid w:val="00AE63B2"/>
    <w:rsid w:val="00AE6B16"/>
    <w:rsid w:val="00AE78B1"/>
    <w:rsid w:val="00AF0087"/>
    <w:rsid w:val="00AF1C5D"/>
    <w:rsid w:val="00AF2216"/>
    <w:rsid w:val="00AF30BE"/>
    <w:rsid w:val="00AF3173"/>
    <w:rsid w:val="00AF41A3"/>
    <w:rsid w:val="00AF42D7"/>
    <w:rsid w:val="00AF4DC3"/>
    <w:rsid w:val="00AF585C"/>
    <w:rsid w:val="00AF5983"/>
    <w:rsid w:val="00AF5BAB"/>
    <w:rsid w:val="00AF5C12"/>
    <w:rsid w:val="00AF623E"/>
    <w:rsid w:val="00AF6E3E"/>
    <w:rsid w:val="00AF7124"/>
    <w:rsid w:val="00AF72BA"/>
    <w:rsid w:val="00AF78E4"/>
    <w:rsid w:val="00B006FE"/>
    <w:rsid w:val="00B007CB"/>
    <w:rsid w:val="00B00F2A"/>
    <w:rsid w:val="00B01205"/>
    <w:rsid w:val="00B01AEB"/>
    <w:rsid w:val="00B02AA9"/>
    <w:rsid w:val="00B02FA3"/>
    <w:rsid w:val="00B032A8"/>
    <w:rsid w:val="00B035EB"/>
    <w:rsid w:val="00B040CC"/>
    <w:rsid w:val="00B0467D"/>
    <w:rsid w:val="00B04EE4"/>
    <w:rsid w:val="00B05084"/>
    <w:rsid w:val="00B051A9"/>
    <w:rsid w:val="00B0590A"/>
    <w:rsid w:val="00B06E4D"/>
    <w:rsid w:val="00B106C8"/>
    <w:rsid w:val="00B1089B"/>
    <w:rsid w:val="00B10A68"/>
    <w:rsid w:val="00B10B6D"/>
    <w:rsid w:val="00B119FB"/>
    <w:rsid w:val="00B11CC8"/>
    <w:rsid w:val="00B11E23"/>
    <w:rsid w:val="00B1218D"/>
    <w:rsid w:val="00B1267A"/>
    <w:rsid w:val="00B13737"/>
    <w:rsid w:val="00B149F6"/>
    <w:rsid w:val="00B157F9"/>
    <w:rsid w:val="00B15F9A"/>
    <w:rsid w:val="00B16879"/>
    <w:rsid w:val="00B16C1E"/>
    <w:rsid w:val="00B1707C"/>
    <w:rsid w:val="00B20256"/>
    <w:rsid w:val="00B20D09"/>
    <w:rsid w:val="00B20F14"/>
    <w:rsid w:val="00B20FAE"/>
    <w:rsid w:val="00B21E55"/>
    <w:rsid w:val="00B222A3"/>
    <w:rsid w:val="00B22A5A"/>
    <w:rsid w:val="00B23829"/>
    <w:rsid w:val="00B23FED"/>
    <w:rsid w:val="00B24071"/>
    <w:rsid w:val="00B241DE"/>
    <w:rsid w:val="00B25B9E"/>
    <w:rsid w:val="00B26129"/>
    <w:rsid w:val="00B2631C"/>
    <w:rsid w:val="00B26986"/>
    <w:rsid w:val="00B27150"/>
    <w:rsid w:val="00B2763F"/>
    <w:rsid w:val="00B27AAC"/>
    <w:rsid w:val="00B27BC7"/>
    <w:rsid w:val="00B30718"/>
    <w:rsid w:val="00B30929"/>
    <w:rsid w:val="00B30AF1"/>
    <w:rsid w:val="00B30F97"/>
    <w:rsid w:val="00B310E5"/>
    <w:rsid w:val="00B31E15"/>
    <w:rsid w:val="00B33031"/>
    <w:rsid w:val="00B3330C"/>
    <w:rsid w:val="00B33484"/>
    <w:rsid w:val="00B3365D"/>
    <w:rsid w:val="00B33739"/>
    <w:rsid w:val="00B34113"/>
    <w:rsid w:val="00B3437D"/>
    <w:rsid w:val="00B36E7A"/>
    <w:rsid w:val="00B372AA"/>
    <w:rsid w:val="00B40445"/>
    <w:rsid w:val="00B409E0"/>
    <w:rsid w:val="00B40C5D"/>
    <w:rsid w:val="00B41200"/>
    <w:rsid w:val="00B41888"/>
    <w:rsid w:val="00B41A5C"/>
    <w:rsid w:val="00B4286A"/>
    <w:rsid w:val="00B43A62"/>
    <w:rsid w:val="00B44F7F"/>
    <w:rsid w:val="00B45308"/>
    <w:rsid w:val="00B45A52"/>
    <w:rsid w:val="00B46175"/>
    <w:rsid w:val="00B4658B"/>
    <w:rsid w:val="00B466BD"/>
    <w:rsid w:val="00B46A9C"/>
    <w:rsid w:val="00B46DA7"/>
    <w:rsid w:val="00B47270"/>
    <w:rsid w:val="00B47318"/>
    <w:rsid w:val="00B473CA"/>
    <w:rsid w:val="00B50108"/>
    <w:rsid w:val="00B51089"/>
    <w:rsid w:val="00B5164C"/>
    <w:rsid w:val="00B5166F"/>
    <w:rsid w:val="00B519F2"/>
    <w:rsid w:val="00B51F4B"/>
    <w:rsid w:val="00B52679"/>
    <w:rsid w:val="00B54530"/>
    <w:rsid w:val="00B548B7"/>
    <w:rsid w:val="00B578BD"/>
    <w:rsid w:val="00B60A81"/>
    <w:rsid w:val="00B61812"/>
    <w:rsid w:val="00B622C3"/>
    <w:rsid w:val="00B63314"/>
    <w:rsid w:val="00B6405B"/>
    <w:rsid w:val="00B644A3"/>
    <w:rsid w:val="00B64F3D"/>
    <w:rsid w:val="00B65D31"/>
    <w:rsid w:val="00B65FB9"/>
    <w:rsid w:val="00B664C7"/>
    <w:rsid w:val="00B66C7C"/>
    <w:rsid w:val="00B66EBF"/>
    <w:rsid w:val="00B67C05"/>
    <w:rsid w:val="00B703E3"/>
    <w:rsid w:val="00B70988"/>
    <w:rsid w:val="00B70B2C"/>
    <w:rsid w:val="00B71144"/>
    <w:rsid w:val="00B717B0"/>
    <w:rsid w:val="00B71F79"/>
    <w:rsid w:val="00B72306"/>
    <w:rsid w:val="00B73595"/>
    <w:rsid w:val="00B739F6"/>
    <w:rsid w:val="00B73AAD"/>
    <w:rsid w:val="00B73C33"/>
    <w:rsid w:val="00B73EAC"/>
    <w:rsid w:val="00B747AC"/>
    <w:rsid w:val="00B74FA4"/>
    <w:rsid w:val="00B74FA6"/>
    <w:rsid w:val="00B75291"/>
    <w:rsid w:val="00B75389"/>
    <w:rsid w:val="00B75E94"/>
    <w:rsid w:val="00B76420"/>
    <w:rsid w:val="00B76967"/>
    <w:rsid w:val="00B80A00"/>
    <w:rsid w:val="00B80D1B"/>
    <w:rsid w:val="00B81A6C"/>
    <w:rsid w:val="00B8290B"/>
    <w:rsid w:val="00B835DA"/>
    <w:rsid w:val="00B8360C"/>
    <w:rsid w:val="00B842F3"/>
    <w:rsid w:val="00B85716"/>
    <w:rsid w:val="00B85B0C"/>
    <w:rsid w:val="00B85DE5"/>
    <w:rsid w:val="00B868A6"/>
    <w:rsid w:val="00B878CD"/>
    <w:rsid w:val="00B87D04"/>
    <w:rsid w:val="00B900A5"/>
    <w:rsid w:val="00B90295"/>
    <w:rsid w:val="00B908FC"/>
    <w:rsid w:val="00B90A5F"/>
    <w:rsid w:val="00B90F73"/>
    <w:rsid w:val="00B91DA9"/>
    <w:rsid w:val="00B92A15"/>
    <w:rsid w:val="00B92ADC"/>
    <w:rsid w:val="00B92C31"/>
    <w:rsid w:val="00B92E2B"/>
    <w:rsid w:val="00B92F17"/>
    <w:rsid w:val="00B93419"/>
    <w:rsid w:val="00B934BC"/>
    <w:rsid w:val="00B93B59"/>
    <w:rsid w:val="00B93C34"/>
    <w:rsid w:val="00B9406A"/>
    <w:rsid w:val="00B94A54"/>
    <w:rsid w:val="00B94AF2"/>
    <w:rsid w:val="00B94EFC"/>
    <w:rsid w:val="00B9520D"/>
    <w:rsid w:val="00B95469"/>
    <w:rsid w:val="00B95C4D"/>
    <w:rsid w:val="00B95C6D"/>
    <w:rsid w:val="00B961D5"/>
    <w:rsid w:val="00B96F0F"/>
    <w:rsid w:val="00B96F60"/>
    <w:rsid w:val="00B96FF3"/>
    <w:rsid w:val="00B9723C"/>
    <w:rsid w:val="00B97A36"/>
    <w:rsid w:val="00B97D42"/>
    <w:rsid w:val="00B97F34"/>
    <w:rsid w:val="00BA02AA"/>
    <w:rsid w:val="00BA04D7"/>
    <w:rsid w:val="00BA0EC6"/>
    <w:rsid w:val="00BA1385"/>
    <w:rsid w:val="00BA16A5"/>
    <w:rsid w:val="00BA1999"/>
    <w:rsid w:val="00BA1C65"/>
    <w:rsid w:val="00BA2280"/>
    <w:rsid w:val="00BA25BB"/>
    <w:rsid w:val="00BA27EB"/>
    <w:rsid w:val="00BA2A08"/>
    <w:rsid w:val="00BA2D18"/>
    <w:rsid w:val="00BA325B"/>
    <w:rsid w:val="00BA4A0E"/>
    <w:rsid w:val="00BA54BA"/>
    <w:rsid w:val="00BA56D2"/>
    <w:rsid w:val="00BA635B"/>
    <w:rsid w:val="00BA76E0"/>
    <w:rsid w:val="00BA7733"/>
    <w:rsid w:val="00BA79C3"/>
    <w:rsid w:val="00BB04EA"/>
    <w:rsid w:val="00BB06CA"/>
    <w:rsid w:val="00BB1F5C"/>
    <w:rsid w:val="00BB1FB6"/>
    <w:rsid w:val="00BB2A25"/>
    <w:rsid w:val="00BB4677"/>
    <w:rsid w:val="00BB51E9"/>
    <w:rsid w:val="00BB5C0E"/>
    <w:rsid w:val="00BB5CB6"/>
    <w:rsid w:val="00BB629E"/>
    <w:rsid w:val="00BB6C62"/>
    <w:rsid w:val="00BB703D"/>
    <w:rsid w:val="00BB7241"/>
    <w:rsid w:val="00BB72A6"/>
    <w:rsid w:val="00BB78ED"/>
    <w:rsid w:val="00BB7A23"/>
    <w:rsid w:val="00BB7EF3"/>
    <w:rsid w:val="00BC0900"/>
    <w:rsid w:val="00BC0CA5"/>
    <w:rsid w:val="00BC0FDC"/>
    <w:rsid w:val="00BC1100"/>
    <w:rsid w:val="00BC11C8"/>
    <w:rsid w:val="00BC1536"/>
    <w:rsid w:val="00BC158D"/>
    <w:rsid w:val="00BC1D1B"/>
    <w:rsid w:val="00BC23DA"/>
    <w:rsid w:val="00BC294C"/>
    <w:rsid w:val="00BC2AED"/>
    <w:rsid w:val="00BC3053"/>
    <w:rsid w:val="00BC44E5"/>
    <w:rsid w:val="00BC4D2E"/>
    <w:rsid w:val="00BC4EEE"/>
    <w:rsid w:val="00BC5CB0"/>
    <w:rsid w:val="00BC600B"/>
    <w:rsid w:val="00BD0BD1"/>
    <w:rsid w:val="00BD0EC7"/>
    <w:rsid w:val="00BD18F3"/>
    <w:rsid w:val="00BD1CF2"/>
    <w:rsid w:val="00BD20C5"/>
    <w:rsid w:val="00BD24F3"/>
    <w:rsid w:val="00BD2623"/>
    <w:rsid w:val="00BD2A0B"/>
    <w:rsid w:val="00BD33F1"/>
    <w:rsid w:val="00BD36B6"/>
    <w:rsid w:val="00BD3EB1"/>
    <w:rsid w:val="00BD48AC"/>
    <w:rsid w:val="00BD5851"/>
    <w:rsid w:val="00BD5F1A"/>
    <w:rsid w:val="00BD6622"/>
    <w:rsid w:val="00BE0195"/>
    <w:rsid w:val="00BE03DA"/>
    <w:rsid w:val="00BE0500"/>
    <w:rsid w:val="00BE0B66"/>
    <w:rsid w:val="00BE0D41"/>
    <w:rsid w:val="00BE1234"/>
    <w:rsid w:val="00BE1AA1"/>
    <w:rsid w:val="00BE2FA6"/>
    <w:rsid w:val="00BE333F"/>
    <w:rsid w:val="00BE34E2"/>
    <w:rsid w:val="00BE3D84"/>
    <w:rsid w:val="00BE49A3"/>
    <w:rsid w:val="00BE5DB1"/>
    <w:rsid w:val="00BE6488"/>
    <w:rsid w:val="00BE6799"/>
    <w:rsid w:val="00BE70F8"/>
    <w:rsid w:val="00BE7406"/>
    <w:rsid w:val="00BE7603"/>
    <w:rsid w:val="00BE7C9F"/>
    <w:rsid w:val="00BE7D30"/>
    <w:rsid w:val="00BF035A"/>
    <w:rsid w:val="00BF0904"/>
    <w:rsid w:val="00BF0A47"/>
    <w:rsid w:val="00BF197D"/>
    <w:rsid w:val="00BF200B"/>
    <w:rsid w:val="00BF2711"/>
    <w:rsid w:val="00BF3279"/>
    <w:rsid w:val="00BF4369"/>
    <w:rsid w:val="00BF4C50"/>
    <w:rsid w:val="00BF5712"/>
    <w:rsid w:val="00BF591E"/>
    <w:rsid w:val="00BF62D2"/>
    <w:rsid w:val="00BF6667"/>
    <w:rsid w:val="00BF74C7"/>
    <w:rsid w:val="00BF7F76"/>
    <w:rsid w:val="00C00E10"/>
    <w:rsid w:val="00C00EC4"/>
    <w:rsid w:val="00C012F3"/>
    <w:rsid w:val="00C015F1"/>
    <w:rsid w:val="00C01DE5"/>
    <w:rsid w:val="00C01F33"/>
    <w:rsid w:val="00C02731"/>
    <w:rsid w:val="00C02CC6"/>
    <w:rsid w:val="00C02FE5"/>
    <w:rsid w:val="00C031EE"/>
    <w:rsid w:val="00C040F7"/>
    <w:rsid w:val="00C042C8"/>
    <w:rsid w:val="00C04442"/>
    <w:rsid w:val="00C044AB"/>
    <w:rsid w:val="00C0490E"/>
    <w:rsid w:val="00C05706"/>
    <w:rsid w:val="00C06CB3"/>
    <w:rsid w:val="00C07377"/>
    <w:rsid w:val="00C10478"/>
    <w:rsid w:val="00C10788"/>
    <w:rsid w:val="00C10830"/>
    <w:rsid w:val="00C109D6"/>
    <w:rsid w:val="00C10ED1"/>
    <w:rsid w:val="00C11126"/>
    <w:rsid w:val="00C11A45"/>
    <w:rsid w:val="00C12107"/>
    <w:rsid w:val="00C12944"/>
    <w:rsid w:val="00C12CDB"/>
    <w:rsid w:val="00C135CB"/>
    <w:rsid w:val="00C1488E"/>
    <w:rsid w:val="00C14D4B"/>
    <w:rsid w:val="00C152D8"/>
    <w:rsid w:val="00C154BB"/>
    <w:rsid w:val="00C166B9"/>
    <w:rsid w:val="00C1763A"/>
    <w:rsid w:val="00C17B32"/>
    <w:rsid w:val="00C203A1"/>
    <w:rsid w:val="00C20C4A"/>
    <w:rsid w:val="00C21AE2"/>
    <w:rsid w:val="00C26B14"/>
    <w:rsid w:val="00C279B5"/>
    <w:rsid w:val="00C27C45"/>
    <w:rsid w:val="00C3002D"/>
    <w:rsid w:val="00C303B2"/>
    <w:rsid w:val="00C30AF0"/>
    <w:rsid w:val="00C30EA1"/>
    <w:rsid w:val="00C31C42"/>
    <w:rsid w:val="00C32A97"/>
    <w:rsid w:val="00C32F16"/>
    <w:rsid w:val="00C33470"/>
    <w:rsid w:val="00C33B51"/>
    <w:rsid w:val="00C345AA"/>
    <w:rsid w:val="00C3539A"/>
    <w:rsid w:val="00C35B93"/>
    <w:rsid w:val="00C36A8A"/>
    <w:rsid w:val="00C3719D"/>
    <w:rsid w:val="00C379CA"/>
    <w:rsid w:val="00C37CB2"/>
    <w:rsid w:val="00C406B0"/>
    <w:rsid w:val="00C40A9E"/>
    <w:rsid w:val="00C40C16"/>
    <w:rsid w:val="00C4232D"/>
    <w:rsid w:val="00C4246B"/>
    <w:rsid w:val="00C42B0B"/>
    <w:rsid w:val="00C44B55"/>
    <w:rsid w:val="00C44DC0"/>
    <w:rsid w:val="00C4509D"/>
    <w:rsid w:val="00C45728"/>
    <w:rsid w:val="00C45A81"/>
    <w:rsid w:val="00C46AAD"/>
    <w:rsid w:val="00C473A5"/>
    <w:rsid w:val="00C4799B"/>
    <w:rsid w:val="00C5034F"/>
    <w:rsid w:val="00C50C09"/>
    <w:rsid w:val="00C50FE1"/>
    <w:rsid w:val="00C51785"/>
    <w:rsid w:val="00C51869"/>
    <w:rsid w:val="00C52B2F"/>
    <w:rsid w:val="00C53247"/>
    <w:rsid w:val="00C54995"/>
    <w:rsid w:val="00C54D41"/>
    <w:rsid w:val="00C56BB9"/>
    <w:rsid w:val="00C5740C"/>
    <w:rsid w:val="00C57826"/>
    <w:rsid w:val="00C57906"/>
    <w:rsid w:val="00C605C5"/>
    <w:rsid w:val="00C60783"/>
    <w:rsid w:val="00C607B9"/>
    <w:rsid w:val="00C60992"/>
    <w:rsid w:val="00C6279C"/>
    <w:rsid w:val="00C638D6"/>
    <w:rsid w:val="00C638F9"/>
    <w:rsid w:val="00C644F5"/>
    <w:rsid w:val="00C64672"/>
    <w:rsid w:val="00C655A2"/>
    <w:rsid w:val="00C65A9E"/>
    <w:rsid w:val="00C65EEC"/>
    <w:rsid w:val="00C70697"/>
    <w:rsid w:val="00C7166B"/>
    <w:rsid w:val="00C72093"/>
    <w:rsid w:val="00C72EF4"/>
    <w:rsid w:val="00C7333E"/>
    <w:rsid w:val="00C73EDF"/>
    <w:rsid w:val="00C744FE"/>
    <w:rsid w:val="00C74A8B"/>
    <w:rsid w:val="00C7513B"/>
    <w:rsid w:val="00C751B3"/>
    <w:rsid w:val="00C75968"/>
    <w:rsid w:val="00C75D2F"/>
    <w:rsid w:val="00C767BE"/>
    <w:rsid w:val="00C76E3C"/>
    <w:rsid w:val="00C7705C"/>
    <w:rsid w:val="00C772EA"/>
    <w:rsid w:val="00C7771A"/>
    <w:rsid w:val="00C77DC4"/>
    <w:rsid w:val="00C81097"/>
    <w:rsid w:val="00C812C1"/>
    <w:rsid w:val="00C813FC"/>
    <w:rsid w:val="00C81568"/>
    <w:rsid w:val="00C8172E"/>
    <w:rsid w:val="00C81EEF"/>
    <w:rsid w:val="00C820DD"/>
    <w:rsid w:val="00C82A49"/>
    <w:rsid w:val="00C834FD"/>
    <w:rsid w:val="00C83EA3"/>
    <w:rsid w:val="00C83FB4"/>
    <w:rsid w:val="00C8488C"/>
    <w:rsid w:val="00C84BC2"/>
    <w:rsid w:val="00C85878"/>
    <w:rsid w:val="00C85CEE"/>
    <w:rsid w:val="00C85E3E"/>
    <w:rsid w:val="00C85E50"/>
    <w:rsid w:val="00C866AC"/>
    <w:rsid w:val="00C86B63"/>
    <w:rsid w:val="00C87192"/>
    <w:rsid w:val="00C873D3"/>
    <w:rsid w:val="00C8798D"/>
    <w:rsid w:val="00C87CC4"/>
    <w:rsid w:val="00C9027A"/>
    <w:rsid w:val="00C9068E"/>
    <w:rsid w:val="00C90712"/>
    <w:rsid w:val="00C90C61"/>
    <w:rsid w:val="00C90F49"/>
    <w:rsid w:val="00C911E9"/>
    <w:rsid w:val="00C92173"/>
    <w:rsid w:val="00C93814"/>
    <w:rsid w:val="00C93C4B"/>
    <w:rsid w:val="00C942EF"/>
    <w:rsid w:val="00C944AB"/>
    <w:rsid w:val="00C95B40"/>
    <w:rsid w:val="00C9627C"/>
    <w:rsid w:val="00C96F93"/>
    <w:rsid w:val="00C9760E"/>
    <w:rsid w:val="00C9768B"/>
    <w:rsid w:val="00C977C2"/>
    <w:rsid w:val="00C9799F"/>
    <w:rsid w:val="00C97D18"/>
    <w:rsid w:val="00CA020E"/>
    <w:rsid w:val="00CA031E"/>
    <w:rsid w:val="00CA0FC9"/>
    <w:rsid w:val="00CA17B2"/>
    <w:rsid w:val="00CA1DAE"/>
    <w:rsid w:val="00CA1ED8"/>
    <w:rsid w:val="00CA2542"/>
    <w:rsid w:val="00CA2CAF"/>
    <w:rsid w:val="00CA2FE5"/>
    <w:rsid w:val="00CA3F0C"/>
    <w:rsid w:val="00CA553E"/>
    <w:rsid w:val="00CA5762"/>
    <w:rsid w:val="00CA76A2"/>
    <w:rsid w:val="00CA7BA9"/>
    <w:rsid w:val="00CA7F10"/>
    <w:rsid w:val="00CB0DD7"/>
    <w:rsid w:val="00CB1412"/>
    <w:rsid w:val="00CB1997"/>
    <w:rsid w:val="00CB1F63"/>
    <w:rsid w:val="00CB23D7"/>
    <w:rsid w:val="00CB37D3"/>
    <w:rsid w:val="00CB414A"/>
    <w:rsid w:val="00CB43EE"/>
    <w:rsid w:val="00CB44FC"/>
    <w:rsid w:val="00CB653F"/>
    <w:rsid w:val="00CB6C3C"/>
    <w:rsid w:val="00CB7170"/>
    <w:rsid w:val="00CB76DC"/>
    <w:rsid w:val="00CB7EB0"/>
    <w:rsid w:val="00CC040E"/>
    <w:rsid w:val="00CC0517"/>
    <w:rsid w:val="00CC062D"/>
    <w:rsid w:val="00CC066E"/>
    <w:rsid w:val="00CC0AFD"/>
    <w:rsid w:val="00CC111F"/>
    <w:rsid w:val="00CC1CE7"/>
    <w:rsid w:val="00CC2011"/>
    <w:rsid w:val="00CC3105"/>
    <w:rsid w:val="00CC327D"/>
    <w:rsid w:val="00CC3722"/>
    <w:rsid w:val="00CC3C26"/>
    <w:rsid w:val="00CC3DE6"/>
    <w:rsid w:val="00CC3EA0"/>
    <w:rsid w:val="00CC4BF2"/>
    <w:rsid w:val="00CC5448"/>
    <w:rsid w:val="00CC5758"/>
    <w:rsid w:val="00CC7031"/>
    <w:rsid w:val="00CC727A"/>
    <w:rsid w:val="00CC7805"/>
    <w:rsid w:val="00CC7A9F"/>
    <w:rsid w:val="00CC7B45"/>
    <w:rsid w:val="00CD0503"/>
    <w:rsid w:val="00CD1188"/>
    <w:rsid w:val="00CD137E"/>
    <w:rsid w:val="00CD13AF"/>
    <w:rsid w:val="00CD16CE"/>
    <w:rsid w:val="00CD1728"/>
    <w:rsid w:val="00CD1B57"/>
    <w:rsid w:val="00CD2ED1"/>
    <w:rsid w:val="00CD30AF"/>
    <w:rsid w:val="00CD337B"/>
    <w:rsid w:val="00CD5469"/>
    <w:rsid w:val="00CE0424"/>
    <w:rsid w:val="00CE0913"/>
    <w:rsid w:val="00CE09D8"/>
    <w:rsid w:val="00CE0F2D"/>
    <w:rsid w:val="00CE14AA"/>
    <w:rsid w:val="00CE29EF"/>
    <w:rsid w:val="00CE35B4"/>
    <w:rsid w:val="00CE3981"/>
    <w:rsid w:val="00CE3A84"/>
    <w:rsid w:val="00CE4BFB"/>
    <w:rsid w:val="00CE59DC"/>
    <w:rsid w:val="00CE5E42"/>
    <w:rsid w:val="00CE5F56"/>
    <w:rsid w:val="00CE6076"/>
    <w:rsid w:val="00CE72B4"/>
    <w:rsid w:val="00CE7561"/>
    <w:rsid w:val="00CE77B1"/>
    <w:rsid w:val="00CF048A"/>
    <w:rsid w:val="00CF1354"/>
    <w:rsid w:val="00CF1999"/>
    <w:rsid w:val="00CF2017"/>
    <w:rsid w:val="00CF2280"/>
    <w:rsid w:val="00CF2529"/>
    <w:rsid w:val="00CF28FB"/>
    <w:rsid w:val="00CF2C7D"/>
    <w:rsid w:val="00CF3066"/>
    <w:rsid w:val="00CF31DC"/>
    <w:rsid w:val="00CF3B1F"/>
    <w:rsid w:val="00CF3BF6"/>
    <w:rsid w:val="00CF3F73"/>
    <w:rsid w:val="00CF486A"/>
    <w:rsid w:val="00CF4952"/>
    <w:rsid w:val="00CF4E3E"/>
    <w:rsid w:val="00CF5328"/>
    <w:rsid w:val="00CF539E"/>
    <w:rsid w:val="00CF6198"/>
    <w:rsid w:val="00CF625B"/>
    <w:rsid w:val="00CF687E"/>
    <w:rsid w:val="00CF69B0"/>
    <w:rsid w:val="00CF71DC"/>
    <w:rsid w:val="00CF7BB9"/>
    <w:rsid w:val="00D02211"/>
    <w:rsid w:val="00D02330"/>
    <w:rsid w:val="00D02C5F"/>
    <w:rsid w:val="00D02E9E"/>
    <w:rsid w:val="00D0349B"/>
    <w:rsid w:val="00D03E06"/>
    <w:rsid w:val="00D07688"/>
    <w:rsid w:val="00D07A31"/>
    <w:rsid w:val="00D10249"/>
    <w:rsid w:val="00D10EAB"/>
    <w:rsid w:val="00D11037"/>
    <w:rsid w:val="00D112FF"/>
    <w:rsid w:val="00D115C3"/>
    <w:rsid w:val="00D1176D"/>
    <w:rsid w:val="00D11897"/>
    <w:rsid w:val="00D11B22"/>
    <w:rsid w:val="00D12923"/>
    <w:rsid w:val="00D13135"/>
    <w:rsid w:val="00D133D1"/>
    <w:rsid w:val="00D13E4E"/>
    <w:rsid w:val="00D14664"/>
    <w:rsid w:val="00D14E8A"/>
    <w:rsid w:val="00D15CFC"/>
    <w:rsid w:val="00D161D8"/>
    <w:rsid w:val="00D165C3"/>
    <w:rsid w:val="00D16DB2"/>
    <w:rsid w:val="00D17AE1"/>
    <w:rsid w:val="00D20BC7"/>
    <w:rsid w:val="00D21243"/>
    <w:rsid w:val="00D217F2"/>
    <w:rsid w:val="00D21B79"/>
    <w:rsid w:val="00D21D79"/>
    <w:rsid w:val="00D22C0C"/>
    <w:rsid w:val="00D22DCC"/>
    <w:rsid w:val="00D237C1"/>
    <w:rsid w:val="00D239A7"/>
    <w:rsid w:val="00D23F47"/>
    <w:rsid w:val="00D24017"/>
    <w:rsid w:val="00D2410F"/>
    <w:rsid w:val="00D245BE"/>
    <w:rsid w:val="00D24F93"/>
    <w:rsid w:val="00D24FE8"/>
    <w:rsid w:val="00D2515F"/>
    <w:rsid w:val="00D2522F"/>
    <w:rsid w:val="00D25AD5"/>
    <w:rsid w:val="00D264CB"/>
    <w:rsid w:val="00D26C2E"/>
    <w:rsid w:val="00D27042"/>
    <w:rsid w:val="00D272B9"/>
    <w:rsid w:val="00D27C3B"/>
    <w:rsid w:val="00D27EEB"/>
    <w:rsid w:val="00D31AD4"/>
    <w:rsid w:val="00D31D9C"/>
    <w:rsid w:val="00D31FF6"/>
    <w:rsid w:val="00D337B7"/>
    <w:rsid w:val="00D342E1"/>
    <w:rsid w:val="00D346EF"/>
    <w:rsid w:val="00D359F2"/>
    <w:rsid w:val="00D35E6E"/>
    <w:rsid w:val="00D36E71"/>
    <w:rsid w:val="00D375F6"/>
    <w:rsid w:val="00D37D87"/>
    <w:rsid w:val="00D37DDF"/>
    <w:rsid w:val="00D37E6E"/>
    <w:rsid w:val="00D40B33"/>
    <w:rsid w:val="00D40D45"/>
    <w:rsid w:val="00D40E23"/>
    <w:rsid w:val="00D41BF3"/>
    <w:rsid w:val="00D41D61"/>
    <w:rsid w:val="00D423B8"/>
    <w:rsid w:val="00D4318F"/>
    <w:rsid w:val="00D438BF"/>
    <w:rsid w:val="00D438C9"/>
    <w:rsid w:val="00D4398F"/>
    <w:rsid w:val="00D440F8"/>
    <w:rsid w:val="00D45C80"/>
    <w:rsid w:val="00D471FD"/>
    <w:rsid w:val="00D47D69"/>
    <w:rsid w:val="00D47FA0"/>
    <w:rsid w:val="00D50231"/>
    <w:rsid w:val="00D503CD"/>
    <w:rsid w:val="00D50620"/>
    <w:rsid w:val="00D50661"/>
    <w:rsid w:val="00D50924"/>
    <w:rsid w:val="00D51C2F"/>
    <w:rsid w:val="00D5256C"/>
    <w:rsid w:val="00D528BF"/>
    <w:rsid w:val="00D5293D"/>
    <w:rsid w:val="00D529ED"/>
    <w:rsid w:val="00D53396"/>
    <w:rsid w:val="00D53553"/>
    <w:rsid w:val="00D537F7"/>
    <w:rsid w:val="00D539B4"/>
    <w:rsid w:val="00D53FEB"/>
    <w:rsid w:val="00D542A1"/>
    <w:rsid w:val="00D546FF"/>
    <w:rsid w:val="00D55200"/>
    <w:rsid w:val="00D55AD5"/>
    <w:rsid w:val="00D55C9F"/>
    <w:rsid w:val="00D56209"/>
    <w:rsid w:val="00D563D3"/>
    <w:rsid w:val="00D564FF"/>
    <w:rsid w:val="00D5687D"/>
    <w:rsid w:val="00D56F28"/>
    <w:rsid w:val="00D57248"/>
    <w:rsid w:val="00D576CA"/>
    <w:rsid w:val="00D5779E"/>
    <w:rsid w:val="00D578F0"/>
    <w:rsid w:val="00D57DDD"/>
    <w:rsid w:val="00D6003F"/>
    <w:rsid w:val="00D6095A"/>
    <w:rsid w:val="00D60F15"/>
    <w:rsid w:val="00D6101E"/>
    <w:rsid w:val="00D61AF5"/>
    <w:rsid w:val="00D61E26"/>
    <w:rsid w:val="00D62852"/>
    <w:rsid w:val="00D634AB"/>
    <w:rsid w:val="00D63BC8"/>
    <w:rsid w:val="00D63D89"/>
    <w:rsid w:val="00D64166"/>
    <w:rsid w:val="00D641C7"/>
    <w:rsid w:val="00D64C7C"/>
    <w:rsid w:val="00D64EAF"/>
    <w:rsid w:val="00D652B5"/>
    <w:rsid w:val="00D65644"/>
    <w:rsid w:val="00D66155"/>
    <w:rsid w:val="00D661C1"/>
    <w:rsid w:val="00D6651F"/>
    <w:rsid w:val="00D66C4E"/>
    <w:rsid w:val="00D66C53"/>
    <w:rsid w:val="00D67519"/>
    <w:rsid w:val="00D678C8"/>
    <w:rsid w:val="00D678DF"/>
    <w:rsid w:val="00D708B0"/>
    <w:rsid w:val="00D710A5"/>
    <w:rsid w:val="00D710E1"/>
    <w:rsid w:val="00D7131C"/>
    <w:rsid w:val="00D71ABC"/>
    <w:rsid w:val="00D7219E"/>
    <w:rsid w:val="00D723AB"/>
    <w:rsid w:val="00D7255D"/>
    <w:rsid w:val="00D726BA"/>
    <w:rsid w:val="00D73155"/>
    <w:rsid w:val="00D738D3"/>
    <w:rsid w:val="00D74AC3"/>
    <w:rsid w:val="00D74ADC"/>
    <w:rsid w:val="00D74B3C"/>
    <w:rsid w:val="00D75FC0"/>
    <w:rsid w:val="00D76142"/>
    <w:rsid w:val="00D76F53"/>
    <w:rsid w:val="00D77598"/>
    <w:rsid w:val="00D779F1"/>
    <w:rsid w:val="00D77B1D"/>
    <w:rsid w:val="00D8021F"/>
    <w:rsid w:val="00D80383"/>
    <w:rsid w:val="00D80537"/>
    <w:rsid w:val="00D80B0E"/>
    <w:rsid w:val="00D80D93"/>
    <w:rsid w:val="00D8114E"/>
    <w:rsid w:val="00D81542"/>
    <w:rsid w:val="00D8162A"/>
    <w:rsid w:val="00D816C2"/>
    <w:rsid w:val="00D81B54"/>
    <w:rsid w:val="00D82075"/>
    <w:rsid w:val="00D820EE"/>
    <w:rsid w:val="00D823C6"/>
    <w:rsid w:val="00D82489"/>
    <w:rsid w:val="00D824F8"/>
    <w:rsid w:val="00D826E7"/>
    <w:rsid w:val="00D828A6"/>
    <w:rsid w:val="00D8327F"/>
    <w:rsid w:val="00D836F3"/>
    <w:rsid w:val="00D83A7C"/>
    <w:rsid w:val="00D84771"/>
    <w:rsid w:val="00D84984"/>
    <w:rsid w:val="00D85C5A"/>
    <w:rsid w:val="00D8626F"/>
    <w:rsid w:val="00D86B70"/>
    <w:rsid w:val="00D86CA3"/>
    <w:rsid w:val="00D86FA6"/>
    <w:rsid w:val="00D871CE"/>
    <w:rsid w:val="00D874F8"/>
    <w:rsid w:val="00D875BB"/>
    <w:rsid w:val="00D87766"/>
    <w:rsid w:val="00D87F13"/>
    <w:rsid w:val="00D90171"/>
    <w:rsid w:val="00D91758"/>
    <w:rsid w:val="00D9196D"/>
    <w:rsid w:val="00D91C5C"/>
    <w:rsid w:val="00D91E7D"/>
    <w:rsid w:val="00D92982"/>
    <w:rsid w:val="00D94053"/>
    <w:rsid w:val="00D947B3"/>
    <w:rsid w:val="00D9500F"/>
    <w:rsid w:val="00D95686"/>
    <w:rsid w:val="00D959C2"/>
    <w:rsid w:val="00D961BE"/>
    <w:rsid w:val="00D96A89"/>
    <w:rsid w:val="00D96C5F"/>
    <w:rsid w:val="00D97654"/>
    <w:rsid w:val="00D97E1B"/>
    <w:rsid w:val="00DA054C"/>
    <w:rsid w:val="00DA0DC5"/>
    <w:rsid w:val="00DA0DF8"/>
    <w:rsid w:val="00DA17FB"/>
    <w:rsid w:val="00DA1909"/>
    <w:rsid w:val="00DA1AAC"/>
    <w:rsid w:val="00DA1C14"/>
    <w:rsid w:val="00DA1DCD"/>
    <w:rsid w:val="00DA1DD8"/>
    <w:rsid w:val="00DA305E"/>
    <w:rsid w:val="00DA4AD6"/>
    <w:rsid w:val="00DA5417"/>
    <w:rsid w:val="00DA56E8"/>
    <w:rsid w:val="00DA5786"/>
    <w:rsid w:val="00DA5B00"/>
    <w:rsid w:val="00DA67E1"/>
    <w:rsid w:val="00DA6CA6"/>
    <w:rsid w:val="00DA6CD1"/>
    <w:rsid w:val="00DA6D59"/>
    <w:rsid w:val="00DA6EF8"/>
    <w:rsid w:val="00DA71CD"/>
    <w:rsid w:val="00DA761A"/>
    <w:rsid w:val="00DA7A2F"/>
    <w:rsid w:val="00DA7CAB"/>
    <w:rsid w:val="00DB0525"/>
    <w:rsid w:val="00DB0A9F"/>
    <w:rsid w:val="00DB0CFC"/>
    <w:rsid w:val="00DB13B9"/>
    <w:rsid w:val="00DB19A2"/>
    <w:rsid w:val="00DB1E33"/>
    <w:rsid w:val="00DB2ADC"/>
    <w:rsid w:val="00DB2E23"/>
    <w:rsid w:val="00DB377D"/>
    <w:rsid w:val="00DB49E2"/>
    <w:rsid w:val="00DB6716"/>
    <w:rsid w:val="00DB6A2A"/>
    <w:rsid w:val="00DB770B"/>
    <w:rsid w:val="00DB793D"/>
    <w:rsid w:val="00DC03AE"/>
    <w:rsid w:val="00DC04B1"/>
    <w:rsid w:val="00DC06C7"/>
    <w:rsid w:val="00DC0BCC"/>
    <w:rsid w:val="00DC22B0"/>
    <w:rsid w:val="00DC26B5"/>
    <w:rsid w:val="00DC2D11"/>
    <w:rsid w:val="00DC2D36"/>
    <w:rsid w:val="00DC4686"/>
    <w:rsid w:val="00DC53EF"/>
    <w:rsid w:val="00DC5770"/>
    <w:rsid w:val="00DC68B6"/>
    <w:rsid w:val="00DC7653"/>
    <w:rsid w:val="00DC792C"/>
    <w:rsid w:val="00DC7BD6"/>
    <w:rsid w:val="00DD0000"/>
    <w:rsid w:val="00DD0003"/>
    <w:rsid w:val="00DD0E35"/>
    <w:rsid w:val="00DD1FC8"/>
    <w:rsid w:val="00DD2FD3"/>
    <w:rsid w:val="00DD3A55"/>
    <w:rsid w:val="00DD5A49"/>
    <w:rsid w:val="00DD5AE5"/>
    <w:rsid w:val="00DD5DE6"/>
    <w:rsid w:val="00DD637B"/>
    <w:rsid w:val="00DD63E3"/>
    <w:rsid w:val="00DD6A69"/>
    <w:rsid w:val="00DD6DCD"/>
    <w:rsid w:val="00DD7465"/>
    <w:rsid w:val="00DD7B3B"/>
    <w:rsid w:val="00DD7EB7"/>
    <w:rsid w:val="00DE0DDC"/>
    <w:rsid w:val="00DE1A73"/>
    <w:rsid w:val="00DE2CCE"/>
    <w:rsid w:val="00DE3C50"/>
    <w:rsid w:val="00DE404E"/>
    <w:rsid w:val="00DE4135"/>
    <w:rsid w:val="00DE4630"/>
    <w:rsid w:val="00DE46DB"/>
    <w:rsid w:val="00DE4D26"/>
    <w:rsid w:val="00DE4E08"/>
    <w:rsid w:val="00DE536C"/>
    <w:rsid w:val="00DE5608"/>
    <w:rsid w:val="00DE58D0"/>
    <w:rsid w:val="00DE5F4A"/>
    <w:rsid w:val="00DE654F"/>
    <w:rsid w:val="00DE6607"/>
    <w:rsid w:val="00DF0B6E"/>
    <w:rsid w:val="00DF12E2"/>
    <w:rsid w:val="00DF1406"/>
    <w:rsid w:val="00DF15E0"/>
    <w:rsid w:val="00DF1BDB"/>
    <w:rsid w:val="00DF21C5"/>
    <w:rsid w:val="00DF2780"/>
    <w:rsid w:val="00DF37A0"/>
    <w:rsid w:val="00DF3895"/>
    <w:rsid w:val="00DF3CC2"/>
    <w:rsid w:val="00DF47C2"/>
    <w:rsid w:val="00DF4B11"/>
    <w:rsid w:val="00DF4D94"/>
    <w:rsid w:val="00DF5F01"/>
    <w:rsid w:val="00DF666B"/>
    <w:rsid w:val="00DF67D1"/>
    <w:rsid w:val="00DF7403"/>
    <w:rsid w:val="00DF77AD"/>
    <w:rsid w:val="00DF78AE"/>
    <w:rsid w:val="00DF7ADE"/>
    <w:rsid w:val="00DF7F9D"/>
    <w:rsid w:val="00E007B3"/>
    <w:rsid w:val="00E008ED"/>
    <w:rsid w:val="00E00B5C"/>
    <w:rsid w:val="00E00BD3"/>
    <w:rsid w:val="00E010E7"/>
    <w:rsid w:val="00E010F7"/>
    <w:rsid w:val="00E011A4"/>
    <w:rsid w:val="00E01704"/>
    <w:rsid w:val="00E01B72"/>
    <w:rsid w:val="00E02385"/>
    <w:rsid w:val="00E03B32"/>
    <w:rsid w:val="00E046F7"/>
    <w:rsid w:val="00E050AC"/>
    <w:rsid w:val="00E052A9"/>
    <w:rsid w:val="00E0561C"/>
    <w:rsid w:val="00E05FAF"/>
    <w:rsid w:val="00E06141"/>
    <w:rsid w:val="00E07228"/>
    <w:rsid w:val="00E07311"/>
    <w:rsid w:val="00E07854"/>
    <w:rsid w:val="00E07B4F"/>
    <w:rsid w:val="00E10845"/>
    <w:rsid w:val="00E110B4"/>
    <w:rsid w:val="00E110E7"/>
    <w:rsid w:val="00E1124E"/>
    <w:rsid w:val="00E11B20"/>
    <w:rsid w:val="00E1308F"/>
    <w:rsid w:val="00E13561"/>
    <w:rsid w:val="00E13701"/>
    <w:rsid w:val="00E14500"/>
    <w:rsid w:val="00E1455A"/>
    <w:rsid w:val="00E145FB"/>
    <w:rsid w:val="00E149C3"/>
    <w:rsid w:val="00E14F45"/>
    <w:rsid w:val="00E15044"/>
    <w:rsid w:val="00E15AD6"/>
    <w:rsid w:val="00E16A63"/>
    <w:rsid w:val="00E16E13"/>
    <w:rsid w:val="00E17B8E"/>
    <w:rsid w:val="00E17FA2"/>
    <w:rsid w:val="00E20705"/>
    <w:rsid w:val="00E21E71"/>
    <w:rsid w:val="00E22330"/>
    <w:rsid w:val="00E2309C"/>
    <w:rsid w:val="00E234E0"/>
    <w:rsid w:val="00E23521"/>
    <w:rsid w:val="00E23C01"/>
    <w:rsid w:val="00E24C9A"/>
    <w:rsid w:val="00E24EBB"/>
    <w:rsid w:val="00E25A82"/>
    <w:rsid w:val="00E25DC0"/>
    <w:rsid w:val="00E26861"/>
    <w:rsid w:val="00E269FD"/>
    <w:rsid w:val="00E26CFC"/>
    <w:rsid w:val="00E26DBC"/>
    <w:rsid w:val="00E26EB0"/>
    <w:rsid w:val="00E27073"/>
    <w:rsid w:val="00E27543"/>
    <w:rsid w:val="00E2795E"/>
    <w:rsid w:val="00E30B5A"/>
    <w:rsid w:val="00E30B64"/>
    <w:rsid w:val="00E3123D"/>
    <w:rsid w:val="00E31461"/>
    <w:rsid w:val="00E314C2"/>
    <w:rsid w:val="00E31525"/>
    <w:rsid w:val="00E316F6"/>
    <w:rsid w:val="00E31D43"/>
    <w:rsid w:val="00E32608"/>
    <w:rsid w:val="00E32F34"/>
    <w:rsid w:val="00E33802"/>
    <w:rsid w:val="00E3414F"/>
    <w:rsid w:val="00E34188"/>
    <w:rsid w:val="00E34B6E"/>
    <w:rsid w:val="00E34BB7"/>
    <w:rsid w:val="00E35559"/>
    <w:rsid w:val="00E3638F"/>
    <w:rsid w:val="00E36AA2"/>
    <w:rsid w:val="00E3723A"/>
    <w:rsid w:val="00E37860"/>
    <w:rsid w:val="00E37B53"/>
    <w:rsid w:val="00E37FC8"/>
    <w:rsid w:val="00E4021F"/>
    <w:rsid w:val="00E411CD"/>
    <w:rsid w:val="00E415FE"/>
    <w:rsid w:val="00E41A39"/>
    <w:rsid w:val="00E41E53"/>
    <w:rsid w:val="00E42033"/>
    <w:rsid w:val="00E42C4D"/>
    <w:rsid w:val="00E43199"/>
    <w:rsid w:val="00E431DD"/>
    <w:rsid w:val="00E4377E"/>
    <w:rsid w:val="00E442A8"/>
    <w:rsid w:val="00E446F1"/>
    <w:rsid w:val="00E44DDF"/>
    <w:rsid w:val="00E453A8"/>
    <w:rsid w:val="00E45808"/>
    <w:rsid w:val="00E45B5E"/>
    <w:rsid w:val="00E4611E"/>
    <w:rsid w:val="00E46886"/>
    <w:rsid w:val="00E468CD"/>
    <w:rsid w:val="00E47034"/>
    <w:rsid w:val="00E47AEF"/>
    <w:rsid w:val="00E509AB"/>
    <w:rsid w:val="00E522B1"/>
    <w:rsid w:val="00E539EE"/>
    <w:rsid w:val="00E53B75"/>
    <w:rsid w:val="00E53DDF"/>
    <w:rsid w:val="00E5439F"/>
    <w:rsid w:val="00E54967"/>
    <w:rsid w:val="00E54DFF"/>
    <w:rsid w:val="00E54E3B"/>
    <w:rsid w:val="00E569EF"/>
    <w:rsid w:val="00E57565"/>
    <w:rsid w:val="00E614A4"/>
    <w:rsid w:val="00E6173C"/>
    <w:rsid w:val="00E618C4"/>
    <w:rsid w:val="00E6221B"/>
    <w:rsid w:val="00E622AA"/>
    <w:rsid w:val="00E62416"/>
    <w:rsid w:val="00E62772"/>
    <w:rsid w:val="00E63838"/>
    <w:rsid w:val="00E63CE0"/>
    <w:rsid w:val="00E63D7F"/>
    <w:rsid w:val="00E64281"/>
    <w:rsid w:val="00E64316"/>
    <w:rsid w:val="00E64434"/>
    <w:rsid w:val="00E64461"/>
    <w:rsid w:val="00E64B1F"/>
    <w:rsid w:val="00E657C2"/>
    <w:rsid w:val="00E65A2F"/>
    <w:rsid w:val="00E66DBB"/>
    <w:rsid w:val="00E6751E"/>
    <w:rsid w:val="00E6789F"/>
    <w:rsid w:val="00E67C51"/>
    <w:rsid w:val="00E71036"/>
    <w:rsid w:val="00E71334"/>
    <w:rsid w:val="00E71A17"/>
    <w:rsid w:val="00E7234B"/>
    <w:rsid w:val="00E72EFC"/>
    <w:rsid w:val="00E73288"/>
    <w:rsid w:val="00E73451"/>
    <w:rsid w:val="00E7364D"/>
    <w:rsid w:val="00E7368E"/>
    <w:rsid w:val="00E736DE"/>
    <w:rsid w:val="00E73B5A"/>
    <w:rsid w:val="00E740B7"/>
    <w:rsid w:val="00E7429E"/>
    <w:rsid w:val="00E74D7C"/>
    <w:rsid w:val="00E7523E"/>
    <w:rsid w:val="00E75823"/>
    <w:rsid w:val="00E758EC"/>
    <w:rsid w:val="00E75C53"/>
    <w:rsid w:val="00E76B44"/>
    <w:rsid w:val="00E76C32"/>
    <w:rsid w:val="00E805FE"/>
    <w:rsid w:val="00E806F5"/>
    <w:rsid w:val="00E8099C"/>
    <w:rsid w:val="00E82045"/>
    <w:rsid w:val="00E8234C"/>
    <w:rsid w:val="00E823DB"/>
    <w:rsid w:val="00E82CAB"/>
    <w:rsid w:val="00E83AA9"/>
    <w:rsid w:val="00E83CA2"/>
    <w:rsid w:val="00E84242"/>
    <w:rsid w:val="00E8434F"/>
    <w:rsid w:val="00E84583"/>
    <w:rsid w:val="00E849CF"/>
    <w:rsid w:val="00E84EA0"/>
    <w:rsid w:val="00E85744"/>
    <w:rsid w:val="00E85928"/>
    <w:rsid w:val="00E866A2"/>
    <w:rsid w:val="00E868A1"/>
    <w:rsid w:val="00E87822"/>
    <w:rsid w:val="00E87D97"/>
    <w:rsid w:val="00E90266"/>
    <w:rsid w:val="00E90395"/>
    <w:rsid w:val="00E90C5D"/>
    <w:rsid w:val="00E90E49"/>
    <w:rsid w:val="00E91710"/>
    <w:rsid w:val="00E917F9"/>
    <w:rsid w:val="00E9193A"/>
    <w:rsid w:val="00E91F18"/>
    <w:rsid w:val="00E9291C"/>
    <w:rsid w:val="00E93789"/>
    <w:rsid w:val="00E93FFE"/>
    <w:rsid w:val="00E943CF"/>
    <w:rsid w:val="00E945D8"/>
    <w:rsid w:val="00E94F8A"/>
    <w:rsid w:val="00E953F4"/>
    <w:rsid w:val="00E9577A"/>
    <w:rsid w:val="00E95960"/>
    <w:rsid w:val="00E96BF1"/>
    <w:rsid w:val="00E96E31"/>
    <w:rsid w:val="00E97E0B"/>
    <w:rsid w:val="00EA06D5"/>
    <w:rsid w:val="00EA09FA"/>
    <w:rsid w:val="00EA0A52"/>
    <w:rsid w:val="00EA0F01"/>
    <w:rsid w:val="00EA1218"/>
    <w:rsid w:val="00EA191D"/>
    <w:rsid w:val="00EA1CE1"/>
    <w:rsid w:val="00EA20B1"/>
    <w:rsid w:val="00EA275D"/>
    <w:rsid w:val="00EA2B41"/>
    <w:rsid w:val="00EA4892"/>
    <w:rsid w:val="00EA569A"/>
    <w:rsid w:val="00EA5E73"/>
    <w:rsid w:val="00EA5FCC"/>
    <w:rsid w:val="00EA6B42"/>
    <w:rsid w:val="00EA737A"/>
    <w:rsid w:val="00EA7A41"/>
    <w:rsid w:val="00EB077B"/>
    <w:rsid w:val="00EB0C05"/>
    <w:rsid w:val="00EB1299"/>
    <w:rsid w:val="00EB216A"/>
    <w:rsid w:val="00EB2348"/>
    <w:rsid w:val="00EB3B05"/>
    <w:rsid w:val="00EB47D4"/>
    <w:rsid w:val="00EB499C"/>
    <w:rsid w:val="00EB4EA2"/>
    <w:rsid w:val="00EB50F6"/>
    <w:rsid w:val="00EB5F0A"/>
    <w:rsid w:val="00EB601C"/>
    <w:rsid w:val="00EB6134"/>
    <w:rsid w:val="00EB6C15"/>
    <w:rsid w:val="00EB70E5"/>
    <w:rsid w:val="00EB70E6"/>
    <w:rsid w:val="00EB752D"/>
    <w:rsid w:val="00EB7DBC"/>
    <w:rsid w:val="00EC00C0"/>
    <w:rsid w:val="00EC0467"/>
    <w:rsid w:val="00EC0AF5"/>
    <w:rsid w:val="00EC11CB"/>
    <w:rsid w:val="00EC1A52"/>
    <w:rsid w:val="00EC24D5"/>
    <w:rsid w:val="00EC27C6"/>
    <w:rsid w:val="00EC2B44"/>
    <w:rsid w:val="00EC3F1E"/>
    <w:rsid w:val="00EC4207"/>
    <w:rsid w:val="00EC42B8"/>
    <w:rsid w:val="00EC4C4B"/>
    <w:rsid w:val="00EC54DC"/>
    <w:rsid w:val="00EC5653"/>
    <w:rsid w:val="00EC69E5"/>
    <w:rsid w:val="00EC6A9F"/>
    <w:rsid w:val="00EC6E70"/>
    <w:rsid w:val="00EC71CE"/>
    <w:rsid w:val="00ED097B"/>
    <w:rsid w:val="00ED0FF6"/>
    <w:rsid w:val="00ED1006"/>
    <w:rsid w:val="00ED11FF"/>
    <w:rsid w:val="00ED1397"/>
    <w:rsid w:val="00ED147A"/>
    <w:rsid w:val="00ED1F91"/>
    <w:rsid w:val="00ED2189"/>
    <w:rsid w:val="00ED2561"/>
    <w:rsid w:val="00ED264F"/>
    <w:rsid w:val="00ED2ECE"/>
    <w:rsid w:val="00ED3F0F"/>
    <w:rsid w:val="00ED44A5"/>
    <w:rsid w:val="00ED4F1F"/>
    <w:rsid w:val="00ED4F29"/>
    <w:rsid w:val="00ED5B71"/>
    <w:rsid w:val="00ED5C58"/>
    <w:rsid w:val="00ED68B1"/>
    <w:rsid w:val="00ED7501"/>
    <w:rsid w:val="00EE14F0"/>
    <w:rsid w:val="00EE2E34"/>
    <w:rsid w:val="00EE3303"/>
    <w:rsid w:val="00EE486E"/>
    <w:rsid w:val="00EE4AA4"/>
    <w:rsid w:val="00EE54E4"/>
    <w:rsid w:val="00EE61FB"/>
    <w:rsid w:val="00EE6B23"/>
    <w:rsid w:val="00EE6F84"/>
    <w:rsid w:val="00EE72C0"/>
    <w:rsid w:val="00EE7CFF"/>
    <w:rsid w:val="00EF00ED"/>
    <w:rsid w:val="00EF06D7"/>
    <w:rsid w:val="00EF187D"/>
    <w:rsid w:val="00EF18FE"/>
    <w:rsid w:val="00EF1E92"/>
    <w:rsid w:val="00EF431A"/>
    <w:rsid w:val="00EF4816"/>
    <w:rsid w:val="00EF4BAE"/>
    <w:rsid w:val="00EF5087"/>
    <w:rsid w:val="00EF5787"/>
    <w:rsid w:val="00EF5D96"/>
    <w:rsid w:val="00EF60D0"/>
    <w:rsid w:val="00EF61A0"/>
    <w:rsid w:val="00EF6225"/>
    <w:rsid w:val="00EF6483"/>
    <w:rsid w:val="00EF7172"/>
    <w:rsid w:val="00EF7726"/>
    <w:rsid w:val="00F003E9"/>
    <w:rsid w:val="00F01673"/>
    <w:rsid w:val="00F0267C"/>
    <w:rsid w:val="00F02D94"/>
    <w:rsid w:val="00F031C4"/>
    <w:rsid w:val="00F0346F"/>
    <w:rsid w:val="00F035AC"/>
    <w:rsid w:val="00F0373A"/>
    <w:rsid w:val="00F0528D"/>
    <w:rsid w:val="00F061FA"/>
    <w:rsid w:val="00F06C67"/>
    <w:rsid w:val="00F06DFD"/>
    <w:rsid w:val="00F06E1A"/>
    <w:rsid w:val="00F071D1"/>
    <w:rsid w:val="00F07533"/>
    <w:rsid w:val="00F07C77"/>
    <w:rsid w:val="00F07CB5"/>
    <w:rsid w:val="00F10242"/>
    <w:rsid w:val="00F10629"/>
    <w:rsid w:val="00F10DE2"/>
    <w:rsid w:val="00F12095"/>
    <w:rsid w:val="00F129EC"/>
    <w:rsid w:val="00F13029"/>
    <w:rsid w:val="00F14780"/>
    <w:rsid w:val="00F14B12"/>
    <w:rsid w:val="00F152D6"/>
    <w:rsid w:val="00F154E6"/>
    <w:rsid w:val="00F15CFF"/>
    <w:rsid w:val="00F15FA5"/>
    <w:rsid w:val="00F1661B"/>
    <w:rsid w:val="00F16769"/>
    <w:rsid w:val="00F16D4F"/>
    <w:rsid w:val="00F17069"/>
    <w:rsid w:val="00F209B7"/>
    <w:rsid w:val="00F20A18"/>
    <w:rsid w:val="00F20BB7"/>
    <w:rsid w:val="00F21D41"/>
    <w:rsid w:val="00F22B0B"/>
    <w:rsid w:val="00F23081"/>
    <w:rsid w:val="00F2376F"/>
    <w:rsid w:val="00F23DC5"/>
    <w:rsid w:val="00F241FF"/>
    <w:rsid w:val="00F243D8"/>
    <w:rsid w:val="00F24667"/>
    <w:rsid w:val="00F249A3"/>
    <w:rsid w:val="00F24D80"/>
    <w:rsid w:val="00F2575D"/>
    <w:rsid w:val="00F2593C"/>
    <w:rsid w:val="00F25DAC"/>
    <w:rsid w:val="00F26576"/>
    <w:rsid w:val="00F2745B"/>
    <w:rsid w:val="00F27B72"/>
    <w:rsid w:val="00F30556"/>
    <w:rsid w:val="00F30828"/>
    <w:rsid w:val="00F30861"/>
    <w:rsid w:val="00F313D6"/>
    <w:rsid w:val="00F32586"/>
    <w:rsid w:val="00F33477"/>
    <w:rsid w:val="00F334CB"/>
    <w:rsid w:val="00F3367E"/>
    <w:rsid w:val="00F33B12"/>
    <w:rsid w:val="00F34973"/>
    <w:rsid w:val="00F34CE8"/>
    <w:rsid w:val="00F36A92"/>
    <w:rsid w:val="00F36D3B"/>
    <w:rsid w:val="00F3780E"/>
    <w:rsid w:val="00F40F0C"/>
    <w:rsid w:val="00F418F6"/>
    <w:rsid w:val="00F424CA"/>
    <w:rsid w:val="00F4266C"/>
    <w:rsid w:val="00F42EC7"/>
    <w:rsid w:val="00F436D9"/>
    <w:rsid w:val="00F44B22"/>
    <w:rsid w:val="00F44C4F"/>
    <w:rsid w:val="00F44E9F"/>
    <w:rsid w:val="00F45CFA"/>
    <w:rsid w:val="00F4766C"/>
    <w:rsid w:val="00F47688"/>
    <w:rsid w:val="00F47C76"/>
    <w:rsid w:val="00F5060E"/>
    <w:rsid w:val="00F506C5"/>
    <w:rsid w:val="00F507D1"/>
    <w:rsid w:val="00F519CE"/>
    <w:rsid w:val="00F51ADA"/>
    <w:rsid w:val="00F51DAD"/>
    <w:rsid w:val="00F52F4A"/>
    <w:rsid w:val="00F54092"/>
    <w:rsid w:val="00F5440A"/>
    <w:rsid w:val="00F55318"/>
    <w:rsid w:val="00F5547D"/>
    <w:rsid w:val="00F564DF"/>
    <w:rsid w:val="00F568BC"/>
    <w:rsid w:val="00F57070"/>
    <w:rsid w:val="00F572A3"/>
    <w:rsid w:val="00F57B19"/>
    <w:rsid w:val="00F60203"/>
    <w:rsid w:val="00F60618"/>
    <w:rsid w:val="00F607C5"/>
    <w:rsid w:val="00F60DEA"/>
    <w:rsid w:val="00F60FD3"/>
    <w:rsid w:val="00F611B6"/>
    <w:rsid w:val="00F61456"/>
    <w:rsid w:val="00F61D2D"/>
    <w:rsid w:val="00F61F9B"/>
    <w:rsid w:val="00F621B5"/>
    <w:rsid w:val="00F627D9"/>
    <w:rsid w:val="00F62B82"/>
    <w:rsid w:val="00F62BE3"/>
    <w:rsid w:val="00F62CB8"/>
    <w:rsid w:val="00F6302A"/>
    <w:rsid w:val="00F630F5"/>
    <w:rsid w:val="00F63546"/>
    <w:rsid w:val="00F63950"/>
    <w:rsid w:val="00F64C2B"/>
    <w:rsid w:val="00F651BE"/>
    <w:rsid w:val="00F658B1"/>
    <w:rsid w:val="00F67542"/>
    <w:rsid w:val="00F67E80"/>
    <w:rsid w:val="00F67F53"/>
    <w:rsid w:val="00F703BE"/>
    <w:rsid w:val="00F70D64"/>
    <w:rsid w:val="00F71112"/>
    <w:rsid w:val="00F7114F"/>
    <w:rsid w:val="00F712B8"/>
    <w:rsid w:val="00F71F69"/>
    <w:rsid w:val="00F72B72"/>
    <w:rsid w:val="00F72DC9"/>
    <w:rsid w:val="00F73E88"/>
    <w:rsid w:val="00F7410F"/>
    <w:rsid w:val="00F747FE"/>
    <w:rsid w:val="00F74BB9"/>
    <w:rsid w:val="00F75582"/>
    <w:rsid w:val="00F757F0"/>
    <w:rsid w:val="00F75C81"/>
    <w:rsid w:val="00F76EFA"/>
    <w:rsid w:val="00F771D0"/>
    <w:rsid w:val="00F77449"/>
    <w:rsid w:val="00F776FE"/>
    <w:rsid w:val="00F77A85"/>
    <w:rsid w:val="00F77F2C"/>
    <w:rsid w:val="00F804BE"/>
    <w:rsid w:val="00F806CA"/>
    <w:rsid w:val="00F80809"/>
    <w:rsid w:val="00F80E3A"/>
    <w:rsid w:val="00F80FA9"/>
    <w:rsid w:val="00F81611"/>
    <w:rsid w:val="00F817CE"/>
    <w:rsid w:val="00F82817"/>
    <w:rsid w:val="00F83284"/>
    <w:rsid w:val="00F83EEF"/>
    <w:rsid w:val="00F84002"/>
    <w:rsid w:val="00F844EA"/>
    <w:rsid w:val="00F8456C"/>
    <w:rsid w:val="00F859D8"/>
    <w:rsid w:val="00F85CE3"/>
    <w:rsid w:val="00F868F5"/>
    <w:rsid w:val="00F8725B"/>
    <w:rsid w:val="00F9056A"/>
    <w:rsid w:val="00F906A7"/>
    <w:rsid w:val="00F90F8D"/>
    <w:rsid w:val="00F9274E"/>
    <w:rsid w:val="00F92782"/>
    <w:rsid w:val="00F92D04"/>
    <w:rsid w:val="00F9340B"/>
    <w:rsid w:val="00F937C4"/>
    <w:rsid w:val="00F937F1"/>
    <w:rsid w:val="00F93A67"/>
    <w:rsid w:val="00F93AA9"/>
    <w:rsid w:val="00F93B7C"/>
    <w:rsid w:val="00F95464"/>
    <w:rsid w:val="00F958E4"/>
    <w:rsid w:val="00F96382"/>
    <w:rsid w:val="00F96580"/>
    <w:rsid w:val="00F96592"/>
    <w:rsid w:val="00F9677C"/>
    <w:rsid w:val="00F96895"/>
    <w:rsid w:val="00F96985"/>
    <w:rsid w:val="00F96F34"/>
    <w:rsid w:val="00F97370"/>
    <w:rsid w:val="00F97838"/>
    <w:rsid w:val="00F97DFF"/>
    <w:rsid w:val="00F97FCF"/>
    <w:rsid w:val="00FA040E"/>
    <w:rsid w:val="00FA06EC"/>
    <w:rsid w:val="00FA0AA1"/>
    <w:rsid w:val="00FA0C80"/>
    <w:rsid w:val="00FA136B"/>
    <w:rsid w:val="00FA264B"/>
    <w:rsid w:val="00FA2B7F"/>
    <w:rsid w:val="00FA2BB3"/>
    <w:rsid w:val="00FA3385"/>
    <w:rsid w:val="00FA3619"/>
    <w:rsid w:val="00FA481B"/>
    <w:rsid w:val="00FA4ACB"/>
    <w:rsid w:val="00FA4EFB"/>
    <w:rsid w:val="00FA5AC9"/>
    <w:rsid w:val="00FA5BE6"/>
    <w:rsid w:val="00FA67DB"/>
    <w:rsid w:val="00FA6D36"/>
    <w:rsid w:val="00FA7B15"/>
    <w:rsid w:val="00FB01C7"/>
    <w:rsid w:val="00FB089E"/>
    <w:rsid w:val="00FB1727"/>
    <w:rsid w:val="00FB17DF"/>
    <w:rsid w:val="00FB1CC3"/>
    <w:rsid w:val="00FB291C"/>
    <w:rsid w:val="00FB2DE2"/>
    <w:rsid w:val="00FB4B8E"/>
    <w:rsid w:val="00FB4C80"/>
    <w:rsid w:val="00FB507D"/>
    <w:rsid w:val="00FB599E"/>
    <w:rsid w:val="00FB5A97"/>
    <w:rsid w:val="00FB62E2"/>
    <w:rsid w:val="00FB6459"/>
    <w:rsid w:val="00FB6537"/>
    <w:rsid w:val="00FB6A6A"/>
    <w:rsid w:val="00FB6ECE"/>
    <w:rsid w:val="00FB722C"/>
    <w:rsid w:val="00FC1A30"/>
    <w:rsid w:val="00FC1E0B"/>
    <w:rsid w:val="00FC1E75"/>
    <w:rsid w:val="00FC2B86"/>
    <w:rsid w:val="00FC2D9C"/>
    <w:rsid w:val="00FC36ED"/>
    <w:rsid w:val="00FC3B7B"/>
    <w:rsid w:val="00FC3C7F"/>
    <w:rsid w:val="00FC3EC6"/>
    <w:rsid w:val="00FC4D3C"/>
    <w:rsid w:val="00FC503B"/>
    <w:rsid w:val="00FC541E"/>
    <w:rsid w:val="00FC557B"/>
    <w:rsid w:val="00FC5C72"/>
    <w:rsid w:val="00FC62E3"/>
    <w:rsid w:val="00FC736E"/>
    <w:rsid w:val="00FC7429"/>
    <w:rsid w:val="00FC7E0C"/>
    <w:rsid w:val="00FD01AB"/>
    <w:rsid w:val="00FD04F3"/>
    <w:rsid w:val="00FD07F6"/>
    <w:rsid w:val="00FD0F0A"/>
    <w:rsid w:val="00FD116B"/>
    <w:rsid w:val="00FD1635"/>
    <w:rsid w:val="00FD1AC3"/>
    <w:rsid w:val="00FD1EC8"/>
    <w:rsid w:val="00FD2018"/>
    <w:rsid w:val="00FD2481"/>
    <w:rsid w:val="00FD269C"/>
    <w:rsid w:val="00FD2AE3"/>
    <w:rsid w:val="00FD2D3D"/>
    <w:rsid w:val="00FD334C"/>
    <w:rsid w:val="00FD34F2"/>
    <w:rsid w:val="00FD370F"/>
    <w:rsid w:val="00FD38C0"/>
    <w:rsid w:val="00FD3D97"/>
    <w:rsid w:val="00FD47ED"/>
    <w:rsid w:val="00FD4B05"/>
    <w:rsid w:val="00FD4BDB"/>
    <w:rsid w:val="00FD4E1A"/>
    <w:rsid w:val="00FD6B63"/>
    <w:rsid w:val="00FD720C"/>
    <w:rsid w:val="00FD7245"/>
    <w:rsid w:val="00FD74DB"/>
    <w:rsid w:val="00FD762D"/>
    <w:rsid w:val="00FD7660"/>
    <w:rsid w:val="00FD7E78"/>
    <w:rsid w:val="00FD7ED0"/>
    <w:rsid w:val="00FE0655"/>
    <w:rsid w:val="00FE06A8"/>
    <w:rsid w:val="00FE088B"/>
    <w:rsid w:val="00FE0D02"/>
    <w:rsid w:val="00FE16CC"/>
    <w:rsid w:val="00FE1B0E"/>
    <w:rsid w:val="00FE2365"/>
    <w:rsid w:val="00FE327C"/>
    <w:rsid w:val="00FE36EE"/>
    <w:rsid w:val="00FE37D7"/>
    <w:rsid w:val="00FE40D5"/>
    <w:rsid w:val="00FE4B86"/>
    <w:rsid w:val="00FE4C7B"/>
    <w:rsid w:val="00FE5317"/>
    <w:rsid w:val="00FE635B"/>
    <w:rsid w:val="00FE7090"/>
    <w:rsid w:val="00FE7336"/>
    <w:rsid w:val="00FE787C"/>
    <w:rsid w:val="00FE7EF8"/>
    <w:rsid w:val="00FF031F"/>
    <w:rsid w:val="00FF06C8"/>
    <w:rsid w:val="00FF16AA"/>
    <w:rsid w:val="00FF19D2"/>
    <w:rsid w:val="00FF19F0"/>
    <w:rsid w:val="00FF227E"/>
    <w:rsid w:val="00FF24FF"/>
    <w:rsid w:val="00FF2B80"/>
    <w:rsid w:val="00FF2C88"/>
    <w:rsid w:val="00FF2FAA"/>
    <w:rsid w:val="00FF3602"/>
    <w:rsid w:val="00FF3DBE"/>
    <w:rsid w:val="00FF426C"/>
    <w:rsid w:val="00FF45A5"/>
    <w:rsid w:val="00FF4F3D"/>
    <w:rsid w:val="00FF513A"/>
    <w:rsid w:val="00FF5654"/>
    <w:rsid w:val="00FF5C91"/>
    <w:rsid w:val="00FF6967"/>
    <w:rsid w:val="00FF6EEB"/>
    <w:rsid w:val="00FF75FF"/>
    <w:rsid w:val="00FF7D12"/>
    <w:rsid w:val="00FF7EEC"/>
    <w:rsid w:val="00FF7FC0"/>
    <w:rsid w:val="0168EC50"/>
    <w:rsid w:val="018CAF4F"/>
    <w:rsid w:val="01A4A8BC"/>
    <w:rsid w:val="01E99FAB"/>
    <w:rsid w:val="020810B4"/>
    <w:rsid w:val="022BA142"/>
    <w:rsid w:val="0267E61C"/>
    <w:rsid w:val="02782015"/>
    <w:rsid w:val="0367E80B"/>
    <w:rsid w:val="037D210C"/>
    <w:rsid w:val="04057826"/>
    <w:rsid w:val="04732964"/>
    <w:rsid w:val="04A31C3E"/>
    <w:rsid w:val="04D134CA"/>
    <w:rsid w:val="04D8BCAE"/>
    <w:rsid w:val="04E339EA"/>
    <w:rsid w:val="04FBA107"/>
    <w:rsid w:val="05822BDD"/>
    <w:rsid w:val="05B2B9CE"/>
    <w:rsid w:val="05BB57B5"/>
    <w:rsid w:val="05CE77DF"/>
    <w:rsid w:val="05E83452"/>
    <w:rsid w:val="05FF4093"/>
    <w:rsid w:val="06004EA4"/>
    <w:rsid w:val="062B9B0C"/>
    <w:rsid w:val="062DEA19"/>
    <w:rsid w:val="0630FC1A"/>
    <w:rsid w:val="0658988E"/>
    <w:rsid w:val="068CEB23"/>
    <w:rsid w:val="06FEDF94"/>
    <w:rsid w:val="071BBE01"/>
    <w:rsid w:val="07403D75"/>
    <w:rsid w:val="07FAF4B4"/>
    <w:rsid w:val="08AFBB24"/>
    <w:rsid w:val="092BB653"/>
    <w:rsid w:val="09599701"/>
    <w:rsid w:val="0971825F"/>
    <w:rsid w:val="097CFDF6"/>
    <w:rsid w:val="09B3FC6C"/>
    <w:rsid w:val="0A091E2D"/>
    <w:rsid w:val="0A806D31"/>
    <w:rsid w:val="0AA81020"/>
    <w:rsid w:val="0AD92F30"/>
    <w:rsid w:val="0BA27249"/>
    <w:rsid w:val="0BE2F511"/>
    <w:rsid w:val="0BF7C655"/>
    <w:rsid w:val="0C113174"/>
    <w:rsid w:val="0C1C20E9"/>
    <w:rsid w:val="0C4E086A"/>
    <w:rsid w:val="0C6117D8"/>
    <w:rsid w:val="0C614AA9"/>
    <w:rsid w:val="0D5FDB99"/>
    <w:rsid w:val="0D90F84B"/>
    <w:rsid w:val="0DA978FA"/>
    <w:rsid w:val="0DD19D39"/>
    <w:rsid w:val="0DF5F7CD"/>
    <w:rsid w:val="0E67EC3E"/>
    <w:rsid w:val="0E8D75D3"/>
    <w:rsid w:val="0FD63521"/>
    <w:rsid w:val="106CF2E9"/>
    <w:rsid w:val="10757A9C"/>
    <w:rsid w:val="10EA85F2"/>
    <w:rsid w:val="11619B21"/>
    <w:rsid w:val="118C14B6"/>
    <w:rsid w:val="121871DD"/>
    <w:rsid w:val="12660BBA"/>
    <w:rsid w:val="12752F68"/>
    <w:rsid w:val="13895CF7"/>
    <w:rsid w:val="13A0F0AB"/>
    <w:rsid w:val="13F248C1"/>
    <w:rsid w:val="151D9E4F"/>
    <w:rsid w:val="1520C717"/>
    <w:rsid w:val="15366590"/>
    <w:rsid w:val="1574543B"/>
    <w:rsid w:val="158F98D3"/>
    <w:rsid w:val="15D4C293"/>
    <w:rsid w:val="16214166"/>
    <w:rsid w:val="16930306"/>
    <w:rsid w:val="17026CD0"/>
    <w:rsid w:val="175DA4A0"/>
    <w:rsid w:val="17AE66A6"/>
    <w:rsid w:val="185FB3C2"/>
    <w:rsid w:val="186CD9EA"/>
    <w:rsid w:val="1881AB2E"/>
    <w:rsid w:val="18841B03"/>
    <w:rsid w:val="192B4D2E"/>
    <w:rsid w:val="19B815C9"/>
    <w:rsid w:val="1A4EB3F7"/>
    <w:rsid w:val="1A93D85B"/>
    <w:rsid w:val="1AA833B6"/>
    <w:rsid w:val="1ABD37CB"/>
    <w:rsid w:val="1AE27A98"/>
    <w:rsid w:val="1BB0445B"/>
    <w:rsid w:val="1BD835C9"/>
    <w:rsid w:val="1C1A53CF"/>
    <w:rsid w:val="1C3558F6"/>
    <w:rsid w:val="1C5D703F"/>
    <w:rsid w:val="1CC87FD2"/>
    <w:rsid w:val="1D2AAF88"/>
    <w:rsid w:val="1D5F3B05"/>
    <w:rsid w:val="1D7EC092"/>
    <w:rsid w:val="1DDC1A62"/>
    <w:rsid w:val="1E0B013D"/>
    <w:rsid w:val="1E2CBC43"/>
    <w:rsid w:val="1E50FEA0"/>
    <w:rsid w:val="1E5D5FC7"/>
    <w:rsid w:val="1E78CE2B"/>
    <w:rsid w:val="1E7CEBC9"/>
    <w:rsid w:val="1E934505"/>
    <w:rsid w:val="1EE53270"/>
    <w:rsid w:val="1EE74DA5"/>
    <w:rsid w:val="1F06CEF6"/>
    <w:rsid w:val="1F86640E"/>
    <w:rsid w:val="1F92F396"/>
    <w:rsid w:val="1FBDBA56"/>
    <w:rsid w:val="202AD584"/>
    <w:rsid w:val="203736AB"/>
    <w:rsid w:val="207F73B3"/>
    <w:rsid w:val="213A6E0D"/>
    <w:rsid w:val="214F7222"/>
    <w:rsid w:val="2162924C"/>
    <w:rsid w:val="21B3EA62"/>
    <w:rsid w:val="21ECB2FB"/>
    <w:rsid w:val="2225DED3"/>
    <w:rsid w:val="2252DC55"/>
    <w:rsid w:val="2297D344"/>
    <w:rsid w:val="231CE7DF"/>
    <w:rsid w:val="231D1AB0"/>
    <w:rsid w:val="238C74BA"/>
    <w:rsid w:val="23DB5B23"/>
    <w:rsid w:val="24ADBC58"/>
    <w:rsid w:val="2544EEB0"/>
    <w:rsid w:val="2570AF56"/>
    <w:rsid w:val="25B53207"/>
    <w:rsid w:val="25B562B9"/>
    <w:rsid w:val="25EFE764"/>
    <w:rsid w:val="25FA28F6"/>
    <w:rsid w:val="260F2D0B"/>
    <w:rsid w:val="26289500"/>
    <w:rsid w:val="26FA6B00"/>
    <w:rsid w:val="27055AA5"/>
    <w:rsid w:val="278BE0C2"/>
    <w:rsid w:val="27F57F27"/>
    <w:rsid w:val="2825F5E1"/>
    <w:rsid w:val="285405EE"/>
    <w:rsid w:val="290BBCA2"/>
    <w:rsid w:val="297DB113"/>
    <w:rsid w:val="29E60F0B"/>
    <w:rsid w:val="2A434B98"/>
    <w:rsid w:val="2A75502F"/>
    <w:rsid w:val="2A8D4E3F"/>
    <w:rsid w:val="2BDE807D"/>
    <w:rsid w:val="2CC15F0C"/>
    <w:rsid w:val="2D8314EB"/>
    <w:rsid w:val="2D91FF60"/>
    <w:rsid w:val="2E36DE00"/>
    <w:rsid w:val="2E5E9E67"/>
    <w:rsid w:val="2E8B9BE9"/>
    <w:rsid w:val="2E97CA3F"/>
    <w:rsid w:val="2EDCC12E"/>
    <w:rsid w:val="2FC5FFFA"/>
    <w:rsid w:val="2FE02B61"/>
    <w:rsid w:val="2FF34B8B"/>
    <w:rsid w:val="30653FFC"/>
    <w:rsid w:val="30B1F1A0"/>
    <w:rsid w:val="30EC3882"/>
    <w:rsid w:val="30F6B5BE"/>
    <w:rsid w:val="3115E837"/>
    <w:rsid w:val="31CA2D17"/>
    <w:rsid w:val="321CC8E0"/>
    <w:rsid w:val="3260494B"/>
    <w:rsid w:val="32A066F7"/>
    <w:rsid w:val="32EF228B"/>
    <w:rsid w:val="3363B37E"/>
    <w:rsid w:val="33D4A9D5"/>
    <w:rsid w:val="3400F457"/>
    <w:rsid w:val="3410A42D"/>
    <w:rsid w:val="3415C59B"/>
    <w:rsid w:val="3442C31D"/>
    <w:rsid w:val="349703BF"/>
    <w:rsid w:val="357A9EA2"/>
    <w:rsid w:val="362AFF50"/>
    <w:rsid w:val="3634936E"/>
    <w:rsid w:val="363B3447"/>
    <w:rsid w:val="36BB8BF4"/>
    <w:rsid w:val="36C60930"/>
    <w:rsid w:val="36F306B2"/>
    <w:rsid w:val="37067BB2"/>
    <w:rsid w:val="370D6EB6"/>
    <w:rsid w:val="37442BF7"/>
    <w:rsid w:val="37A2FEB1"/>
    <w:rsid w:val="37D8D4A4"/>
    <w:rsid w:val="37F28985"/>
    <w:rsid w:val="3839384C"/>
    <w:rsid w:val="38A1E58B"/>
    <w:rsid w:val="3926D89A"/>
    <w:rsid w:val="3973576D"/>
    <w:rsid w:val="39AD9E4F"/>
    <w:rsid w:val="39B81B8B"/>
    <w:rsid w:val="39D980C7"/>
    <w:rsid w:val="39E69543"/>
    <w:rsid w:val="3A8B92E4"/>
    <w:rsid w:val="3B15258D"/>
    <w:rsid w:val="3B61CCC4"/>
    <w:rsid w:val="3B877533"/>
    <w:rsid w:val="3C7101B5"/>
    <w:rsid w:val="3CA504B4"/>
    <w:rsid w:val="3CFB85FC"/>
    <w:rsid w:val="3D28837E"/>
    <w:rsid w:val="3D80CD68"/>
    <w:rsid w:val="3DFA49BD"/>
    <w:rsid w:val="3DFEF02F"/>
    <w:rsid w:val="3E1C0571"/>
    <w:rsid w:val="3E43B44D"/>
    <w:rsid w:val="3EC60661"/>
    <w:rsid w:val="3F128534"/>
    <w:rsid w:val="3F1A8D58"/>
    <w:rsid w:val="400CED6E"/>
    <w:rsid w:val="402A3082"/>
    <w:rsid w:val="404621D9"/>
    <w:rsid w:val="4072DFC3"/>
    <w:rsid w:val="409721E1"/>
    <w:rsid w:val="40B2D334"/>
    <w:rsid w:val="40E07C9A"/>
    <w:rsid w:val="40EC5C18"/>
    <w:rsid w:val="4135C6A8"/>
    <w:rsid w:val="41A314A7"/>
    <w:rsid w:val="41B5A41D"/>
    <w:rsid w:val="41E83E67"/>
    <w:rsid w:val="424057C8"/>
    <w:rsid w:val="4258E4FD"/>
    <w:rsid w:val="4285E27F"/>
    <w:rsid w:val="42CDE205"/>
    <w:rsid w:val="4329A04A"/>
    <w:rsid w:val="439E1DF6"/>
    <w:rsid w:val="44233291"/>
    <w:rsid w:val="44748AA7"/>
    <w:rsid w:val="44952702"/>
    <w:rsid w:val="44E1D8A6"/>
    <w:rsid w:val="44E67F18"/>
    <w:rsid w:val="45269CC4"/>
    <w:rsid w:val="45539A46"/>
    <w:rsid w:val="45CAD85E"/>
    <w:rsid w:val="45EF9B06"/>
    <w:rsid w:val="4601E2B8"/>
    <w:rsid w:val="46423335"/>
    <w:rsid w:val="466F30B7"/>
    <w:rsid w:val="470073A8"/>
    <w:rsid w:val="472D712A"/>
    <w:rsid w:val="47AA9155"/>
    <w:rsid w:val="47C3C02F"/>
    <w:rsid w:val="47D3EB01"/>
    <w:rsid w:val="491C4C23"/>
    <w:rsid w:val="4961D988"/>
    <w:rsid w:val="4ADDF6C9"/>
    <w:rsid w:val="4AE1958E"/>
    <w:rsid w:val="4AF5F036"/>
    <w:rsid w:val="4B1716DC"/>
    <w:rsid w:val="4B44C347"/>
    <w:rsid w:val="4B7445CE"/>
    <w:rsid w:val="4B8FA3FC"/>
    <w:rsid w:val="4C1DB4FD"/>
    <w:rsid w:val="4C4937C8"/>
    <w:rsid w:val="4CCFC71A"/>
    <w:rsid w:val="4CF878A9"/>
    <w:rsid w:val="4D4E1CB2"/>
    <w:rsid w:val="4D56BFA0"/>
    <w:rsid w:val="4DCBEF4F"/>
    <w:rsid w:val="4DDC5511"/>
    <w:rsid w:val="4E893F36"/>
    <w:rsid w:val="4EEB6CC4"/>
    <w:rsid w:val="4F309684"/>
    <w:rsid w:val="5048D1FB"/>
    <w:rsid w:val="50B97891"/>
    <w:rsid w:val="50E67613"/>
    <w:rsid w:val="511A576A"/>
    <w:rsid w:val="519BB059"/>
    <w:rsid w:val="51B72400"/>
    <w:rsid w:val="51BAB001"/>
    <w:rsid w:val="51DD7F1F"/>
    <w:rsid w:val="522A30C3"/>
    <w:rsid w:val="526EF4E1"/>
    <w:rsid w:val="529EC5D6"/>
    <w:rsid w:val="53049346"/>
    <w:rsid w:val="53447596"/>
    <w:rsid w:val="53456192"/>
    <w:rsid w:val="5387B382"/>
    <w:rsid w:val="539016EF"/>
    <w:rsid w:val="541BCE43"/>
    <w:rsid w:val="545641EB"/>
    <w:rsid w:val="54CFC44B"/>
    <w:rsid w:val="551C431E"/>
    <w:rsid w:val="551F3876"/>
    <w:rsid w:val="553409BA"/>
    <w:rsid w:val="558673D7"/>
    <w:rsid w:val="55F27CFE"/>
    <w:rsid w:val="56BFE6BD"/>
    <w:rsid w:val="56FD1347"/>
    <w:rsid w:val="5713E240"/>
    <w:rsid w:val="571852E6"/>
    <w:rsid w:val="571A1768"/>
    <w:rsid w:val="57530A5E"/>
    <w:rsid w:val="57D9D013"/>
    <w:rsid w:val="57F1FC51"/>
    <w:rsid w:val="58BC9DEB"/>
    <w:rsid w:val="58F8F259"/>
    <w:rsid w:val="59930A9C"/>
    <w:rsid w:val="59A7DBE0"/>
    <w:rsid w:val="59E9363E"/>
    <w:rsid w:val="5A9F17BD"/>
    <w:rsid w:val="5AAB4613"/>
    <w:rsid w:val="5ABE663D"/>
    <w:rsid w:val="5B0FBE53"/>
    <w:rsid w:val="5B4886EC"/>
    <w:rsid w:val="5CFFB456"/>
    <w:rsid w:val="5D17DA89"/>
    <w:rsid w:val="5D5B89A8"/>
    <w:rsid w:val="5D9BA754"/>
    <w:rsid w:val="5DE60C49"/>
    <w:rsid w:val="5F5DC21B"/>
    <w:rsid w:val="623AA0D3"/>
    <w:rsid w:val="626941AD"/>
    <w:rsid w:val="633AD51B"/>
    <w:rsid w:val="637FCC0A"/>
    <w:rsid w:val="63ACC98C"/>
    <w:rsid w:val="63B49827"/>
    <w:rsid w:val="63C4F5CA"/>
    <w:rsid w:val="63E13AD4"/>
    <w:rsid w:val="654907A6"/>
    <w:rsid w:val="6559A2EE"/>
    <w:rsid w:val="65BAB43C"/>
    <w:rsid w:val="660C1DFE"/>
    <w:rsid w:val="660FC8C1"/>
    <w:rsid w:val="66C3367B"/>
    <w:rsid w:val="6750DCFC"/>
    <w:rsid w:val="6878B2CB"/>
    <w:rsid w:val="68CA0AE1"/>
    <w:rsid w:val="68CA3DB2"/>
    <w:rsid w:val="6994493C"/>
    <w:rsid w:val="69CD7514"/>
    <w:rsid w:val="6A480C73"/>
    <w:rsid w:val="6AAC84B3"/>
    <w:rsid w:val="6B5F405C"/>
    <w:rsid w:val="6B8F1FBA"/>
    <w:rsid w:val="6C21E357"/>
    <w:rsid w:val="6C37F771"/>
    <w:rsid w:val="6D07C477"/>
    <w:rsid w:val="6D1C90AB"/>
    <w:rsid w:val="6D254D8A"/>
    <w:rsid w:val="6D28CFF0"/>
    <w:rsid w:val="6D87807F"/>
    <w:rsid w:val="6DD611CC"/>
    <w:rsid w:val="6E300CD0"/>
    <w:rsid w:val="6EC65BD5"/>
    <w:rsid w:val="6FACF358"/>
    <w:rsid w:val="7021DD21"/>
    <w:rsid w:val="70438925"/>
    <w:rsid w:val="70547CB1"/>
    <w:rsid w:val="706BA825"/>
    <w:rsid w:val="70A8D5A7"/>
    <w:rsid w:val="70B352E3"/>
    <w:rsid w:val="7166CC8D"/>
    <w:rsid w:val="719AAF14"/>
    <w:rsid w:val="7225895E"/>
    <w:rsid w:val="7282AC8B"/>
    <w:rsid w:val="733A6C7D"/>
    <w:rsid w:val="734C1523"/>
    <w:rsid w:val="73924514"/>
    <w:rsid w:val="73A5653E"/>
    <w:rsid w:val="740950E1"/>
    <w:rsid w:val="74FC8AB4"/>
    <w:rsid w:val="753102EA"/>
    <w:rsid w:val="757C46CA"/>
    <w:rsid w:val="75DDB1C8"/>
    <w:rsid w:val="761295CF"/>
    <w:rsid w:val="76276713"/>
    <w:rsid w:val="7684576F"/>
    <w:rsid w:val="76C55531"/>
    <w:rsid w:val="76D176CD"/>
    <w:rsid w:val="772AD146"/>
    <w:rsid w:val="77561DAE"/>
    <w:rsid w:val="77906490"/>
    <w:rsid w:val="779E7746"/>
    <w:rsid w:val="77A3BE1F"/>
    <w:rsid w:val="77A6CFF1"/>
    <w:rsid w:val="77E06C40"/>
    <w:rsid w:val="783130D1"/>
    <w:rsid w:val="78D777D7"/>
    <w:rsid w:val="793172DB"/>
    <w:rsid w:val="79591738"/>
    <w:rsid w:val="798E6337"/>
    <w:rsid w:val="7991EBB8"/>
    <w:rsid w:val="79B68776"/>
    <w:rsid w:val="79CEB3B4"/>
    <w:rsid w:val="7A07DF8C"/>
    <w:rsid w:val="7A4C563D"/>
    <w:rsid w:val="7AAAB564"/>
    <w:rsid w:val="7BFDFAEE"/>
    <w:rsid w:val="7C0EB3F2"/>
    <w:rsid w:val="7C26AD5F"/>
    <w:rsid w:val="7C4E548A"/>
    <w:rsid w:val="7D05BCFE"/>
    <w:rsid w:val="7D5EA75C"/>
    <w:rsid w:val="7D5FB802"/>
    <w:rsid w:val="7D6A5ECB"/>
    <w:rsid w:val="7E0ED523"/>
    <w:rsid w:val="7E8270B5"/>
    <w:rsid w:val="7F13E677"/>
    <w:rsid w:val="7FAAB6CC"/>
    <w:rsid w:val="7FCB04A8"/>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1204C2"/>
  <w15:chartTrackingRefBased/>
  <w15:docId w15:val="{73802E59-4E1D-C443-A587-6104ED80D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Number 4"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073"/>
    <w:rPr>
      <w:rFonts w:ascii="Times New Roman" w:eastAsiaTheme="minorHAnsi" w:hAnsi="Times New Roman" w:cstheme="minorBidi"/>
      <w:sz w:val="22"/>
      <w:szCs w:val="24"/>
      <w:lang w:val="en-SE" w:eastAsia="en-US"/>
    </w:rPr>
  </w:style>
  <w:style w:type="paragraph" w:styleId="Heading1">
    <w:name w:val="heading 1"/>
    <w:basedOn w:val="Normal"/>
    <w:next w:val="Normal"/>
    <w:link w:val="Heading1Char"/>
    <w:uiPriority w:val="9"/>
    <w:qFormat/>
    <w:rsid w:val="006E007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6E0073"/>
    <w:pPr>
      <w:overflowPunct w:val="0"/>
      <w:autoSpaceDE w:val="0"/>
      <w:autoSpaceDN w:val="0"/>
      <w:adjustRightInd w:val="0"/>
      <w:spacing w:before="180" w:after="180"/>
      <w:ind w:left="576" w:hanging="576"/>
      <w:textAlignment w:val="baseline"/>
      <w:outlineLvl w:val="1"/>
    </w:pPr>
    <w:rPr>
      <w:rFonts w:ascii="Arial" w:eastAsiaTheme="minorHAnsi" w:hAnsi="Arial" w:cstheme="minorBidi"/>
      <w:color w:val="auto"/>
      <w:szCs w:val="24"/>
      <w:lang w:eastAsia="ja-JP"/>
    </w:rPr>
  </w:style>
  <w:style w:type="paragraph" w:styleId="Heading3">
    <w:name w:val="heading 3"/>
    <w:basedOn w:val="Heading2"/>
    <w:next w:val="Normal"/>
    <w:link w:val="Heading3Char"/>
    <w:qFormat/>
    <w:rsid w:val="006E0073"/>
    <w:pPr>
      <w:spacing w:before="120"/>
      <w:ind w:left="720" w:hanging="720"/>
      <w:outlineLvl w:val="2"/>
    </w:pPr>
    <w:rPr>
      <w:rFonts w:eastAsia="Times New Roman" w:cs="Times New Roman"/>
      <w:sz w:val="28"/>
      <w:szCs w:val="20"/>
      <w:lang w:val="en-GB"/>
    </w:rPr>
  </w:style>
  <w:style w:type="paragraph" w:styleId="Heading4">
    <w:name w:val="heading 4"/>
    <w:basedOn w:val="Heading3"/>
    <w:next w:val="Normal"/>
    <w:link w:val="Heading4Char"/>
    <w:qFormat/>
    <w:rsid w:val="006E0073"/>
    <w:pPr>
      <w:ind w:left="864" w:hanging="864"/>
      <w:outlineLvl w:val="3"/>
    </w:pPr>
    <w:rPr>
      <w:sz w:val="24"/>
    </w:rPr>
  </w:style>
  <w:style w:type="paragraph" w:styleId="Heading5">
    <w:name w:val="heading 5"/>
    <w:basedOn w:val="Heading4"/>
    <w:next w:val="Normal"/>
    <w:link w:val="Heading5Char"/>
    <w:qFormat/>
    <w:rsid w:val="008D00A5"/>
    <w:pPr>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6E00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0073"/>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8D00A5"/>
    <w:pPr>
      <w:spacing w:before="120" w:after="120"/>
    </w:pPr>
    <w:rPr>
      <w: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0"/>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5"/>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basedOn w:val="DefaultParagraphFont"/>
    <w:link w:val="Heading1"/>
    <w:uiPriority w:val="9"/>
    <w:rsid w:val="006E0073"/>
    <w:rPr>
      <w:rFonts w:asciiTheme="majorHAnsi" w:eastAsiaTheme="majorEastAsia" w:hAnsiTheme="majorHAnsi" w:cstheme="majorBidi"/>
      <w:color w:val="2F5496" w:themeColor="accent1" w:themeShade="BF"/>
      <w:sz w:val="32"/>
      <w:szCs w:val="32"/>
      <w:lang w:val="en-SE" w:eastAsia="en-US"/>
    </w:rPr>
  </w:style>
  <w:style w:type="paragraph" w:customStyle="1" w:styleId="B1">
    <w:name w:val="B1"/>
    <w:basedOn w:val="List"/>
    <w:link w:val="B1Char1"/>
    <w:qFormat/>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link w:val="ProposalChar"/>
    <w:uiPriority w:val="99"/>
    <w:qFormat/>
    <w:rsid w:val="00A04F49"/>
    <w:pPr>
      <w:numPr>
        <w:numId w:val="12"/>
      </w:numPr>
      <w:tabs>
        <w:tab w:val="left" w:pos="1701"/>
      </w:tabs>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uiPriority w:val="99"/>
    <w:qFormat/>
    <w:rsid w:val="008D00A5"/>
    <w:pPr>
      <w:numPr>
        <w:numId w:val="2"/>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pPr>
    <w:rPr>
      <w:rFonts w:eastAsia="MS Mincho"/>
      <w: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6E0073"/>
    <w:rPr>
      <w:rFonts w:ascii="Arial" w:eastAsiaTheme="minorHAnsi" w:hAnsi="Arial" w:cstheme="minorBidi"/>
      <w:sz w:val="32"/>
      <w:szCs w:val="24"/>
      <w:lang w:val="en-SE" w:eastAsia="ja-JP"/>
    </w:rPr>
  </w:style>
  <w:style w:type="character" w:customStyle="1" w:styleId="Heading3Char">
    <w:name w:val="Heading 3 Char"/>
    <w:link w:val="Heading3"/>
    <w:rsid w:val="006E0073"/>
    <w:rPr>
      <w:rFonts w:ascii="Arial" w:hAnsi="Arial"/>
      <w:sz w:val="28"/>
      <w:lang w:eastAsia="ja-JP"/>
    </w:rPr>
  </w:style>
  <w:style w:type="character" w:customStyle="1" w:styleId="Heading4Char">
    <w:name w:val="Heading 4 Char"/>
    <w:link w:val="Heading4"/>
    <w:rsid w:val="006E0073"/>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Theme="majorHAnsi" w:eastAsiaTheme="majorEastAsia" w:hAnsiTheme="majorHAnsi" w:cstheme="majorBidi"/>
      <w:color w:val="2F5496" w:themeColor="accent1" w:themeShade="BF"/>
      <w:sz w:val="32"/>
      <w:szCs w:val="32"/>
      <w:lang w:eastAsia="en-US"/>
    </w:rPr>
  </w:style>
  <w:style w:type="character" w:customStyle="1" w:styleId="Heading9Char">
    <w:name w:val="Heading 9 Char"/>
    <w:link w:val="Heading9"/>
    <w:rsid w:val="008D00A5"/>
    <w:rPr>
      <w:rFonts w:asciiTheme="majorHAnsi" w:eastAsiaTheme="majorEastAsia" w:hAnsiTheme="majorHAnsi" w:cstheme="majorBidi"/>
      <w:color w:val="2F5496" w:themeColor="accent1" w:themeShade="BF"/>
      <w:sz w:val="32"/>
      <w:szCs w:val="32"/>
      <w:lang w:eastAsia="en-US"/>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ê¥¹¥È¶ÎÂä,列表段落1,—ño’i—Ž,목록 단락,1st level - Bullet List Paragraph,Lettre d'introduction,Paragrafo elenco,Normal bullet 2,Bullet list,列表段落11"/>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ê¥¹¥È¶ÎÂä Char,列表段落1 Char,—ño’i—Ž Char,목록 단락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11"/>
      </w:numPr>
      <w:overflowPunct w:val="0"/>
      <w:autoSpaceDE w:val="0"/>
      <w:autoSpaceDN w:val="0"/>
      <w:adjustRightInd w:val="0"/>
      <w:spacing w:before="60" w:after="60"/>
      <w:jc w:val="both"/>
      <w:textAlignment w:val="baseline"/>
    </w:pPr>
    <w:rPr>
      <w:rFonts w:eastAsia="SimSun"/>
      <w:szCs w:val="20"/>
      <w:lang w:eastAsia="zh-CN"/>
    </w:rPr>
  </w:style>
  <w:style w:type="character" w:customStyle="1" w:styleId="3GPPAgreementsChar">
    <w:name w:val="3GPP Agreements Char"/>
    <w:link w:val="3GPPAgreements"/>
    <w:qFormat/>
    <w:rsid w:val="00BB1F5C"/>
    <w:rPr>
      <w:rFonts w:ascii="Times New Roman" w:eastAsia="SimSun" w:hAnsi="Times New Roman"/>
      <w:sz w:val="24"/>
      <w:lang w:eastAsia="zh-CN"/>
    </w:rPr>
  </w:style>
  <w:style w:type="character" w:customStyle="1" w:styleId="CaptionChar">
    <w:name w:val="Caption Char"/>
    <w:aliases w:val="cap Char,3GPP Caption Table Char,Caption Char1 Char Char,cap Char Char1 Char,Caption Char Char1 Char Char,cap Char2 Char,Ca Char"/>
    <w:link w:val="Caption"/>
    <w:locked/>
    <w:rsid w:val="002A78C8"/>
    <w:rPr>
      <w:rFonts w:asciiTheme="minorHAnsi" w:eastAsiaTheme="minorHAnsi" w:hAnsiTheme="minorHAnsi" w:cstheme="minorBidi"/>
      <w:b/>
      <w:sz w:val="24"/>
      <w:szCs w:val="24"/>
      <w:lang w:val="en-US"/>
    </w:rPr>
  </w:style>
  <w:style w:type="character" w:customStyle="1" w:styleId="TextChar">
    <w:name w:val="Text Char"/>
    <w:link w:val="Text"/>
    <w:locked/>
    <w:rsid w:val="002A78C8"/>
    <w:rPr>
      <w:rFonts w:ascii="Times" w:eastAsia="Batang" w:hAnsi="Times" w:cstheme="minorBidi"/>
      <w:sz w:val="22"/>
      <w:szCs w:val="22"/>
    </w:rPr>
  </w:style>
  <w:style w:type="paragraph" w:customStyle="1" w:styleId="Text">
    <w:name w:val="Text"/>
    <w:basedOn w:val="Normal"/>
    <w:link w:val="TextChar"/>
    <w:qFormat/>
    <w:rsid w:val="002A78C8"/>
    <w:pPr>
      <w:spacing w:line="256" w:lineRule="auto"/>
    </w:pPr>
    <w:rPr>
      <w:rFonts w:ascii="Times" w:eastAsia="Batang" w:hAnsi="Times"/>
    </w:rPr>
  </w:style>
  <w:style w:type="character" w:customStyle="1" w:styleId="3GPPTextChar">
    <w:name w:val="3GPP Text Char"/>
    <w:link w:val="3GPPText"/>
    <w:qFormat/>
    <w:locked/>
    <w:rsid w:val="002A78C8"/>
    <w:rPr>
      <w:rFonts w:asciiTheme="minorHAnsi" w:eastAsiaTheme="minorHAnsi" w:hAnsiTheme="minorHAnsi" w:cstheme="minorBidi"/>
      <w:sz w:val="22"/>
      <w:szCs w:val="22"/>
    </w:rPr>
  </w:style>
  <w:style w:type="paragraph" w:customStyle="1" w:styleId="3GPPText">
    <w:name w:val="3GPP Text"/>
    <w:basedOn w:val="Normal"/>
    <w:link w:val="3GPPTextChar"/>
    <w:qFormat/>
    <w:rsid w:val="002A78C8"/>
    <w:pPr>
      <w:spacing w:before="120" w:line="256" w:lineRule="auto"/>
      <w:jc w:val="both"/>
    </w:pPr>
  </w:style>
  <w:style w:type="paragraph" w:styleId="ListNumber4">
    <w:name w:val="List Number 4"/>
    <w:basedOn w:val="Normal"/>
    <w:uiPriority w:val="99"/>
    <w:unhideWhenUsed/>
    <w:rsid w:val="006F5A96"/>
    <w:pPr>
      <w:numPr>
        <w:numId w:val="14"/>
      </w:numPr>
      <w:tabs>
        <w:tab w:val="num" w:pos="1209"/>
      </w:tabs>
      <w:spacing w:line="256" w:lineRule="auto"/>
      <w:ind w:left="1209"/>
    </w:pPr>
    <w:rPr>
      <w:rFonts w:eastAsia="MS Mincho"/>
    </w:rPr>
  </w:style>
  <w:style w:type="paragraph" w:styleId="Bibliography">
    <w:name w:val="Bibliography"/>
    <w:basedOn w:val="Normal"/>
    <w:next w:val="Normal"/>
    <w:uiPriority w:val="37"/>
    <w:unhideWhenUsed/>
    <w:rsid w:val="00A97D61"/>
  </w:style>
  <w:style w:type="paragraph" w:customStyle="1" w:styleId="Bulletedo1">
    <w:name w:val="Bulleted o 1"/>
    <w:basedOn w:val="Normal"/>
    <w:uiPriority w:val="99"/>
    <w:rsid w:val="000360C1"/>
    <w:pPr>
      <w:numPr>
        <w:numId w:val="15"/>
      </w:numPr>
      <w:spacing w:line="256" w:lineRule="auto"/>
    </w:pPr>
  </w:style>
  <w:style w:type="character" w:customStyle="1" w:styleId="ProposalChar">
    <w:name w:val="Proposal Char"/>
    <w:basedOn w:val="DefaultParagraphFont"/>
    <w:link w:val="Proposal"/>
    <w:uiPriority w:val="99"/>
    <w:locked/>
    <w:rsid w:val="000360C1"/>
    <w:rPr>
      <w:rFonts w:ascii="Times New Roman" w:hAnsi="Times New Roman"/>
      <w:b/>
      <w:bCs/>
      <w:sz w:val="24"/>
      <w:szCs w:val="24"/>
      <w:lang w:eastAsia="zh-CN"/>
    </w:rPr>
  </w:style>
  <w:style w:type="paragraph" w:customStyle="1" w:styleId="IvDInstructiontext">
    <w:name w:val="IvD Instructiontext"/>
    <w:basedOn w:val="BodyText"/>
    <w:link w:val="IvDInstructiontextChar"/>
    <w:uiPriority w:val="99"/>
    <w:qFormat/>
    <w:rsid w:val="004B5015"/>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66738D"/>
    <w:rPr>
      <w:rFonts w:ascii="Arial" w:hAnsi="Arial"/>
      <w:i/>
      <w:color w:val="7F7F7F" w:themeColor="text1" w:themeTint="80"/>
      <w:spacing w:val="2"/>
      <w:sz w:val="18"/>
      <w:szCs w:val="18"/>
      <w:lang w:val="sv-SE" w:eastAsia="en-US"/>
    </w:rPr>
  </w:style>
  <w:style w:type="character" w:styleId="UnresolvedMention">
    <w:name w:val="Unresolved Mention"/>
    <w:basedOn w:val="DefaultParagraphFont"/>
    <w:uiPriority w:val="99"/>
    <w:unhideWhenUsed/>
    <w:rsid w:val="0050609A"/>
    <w:rPr>
      <w:color w:val="605E5C"/>
      <w:shd w:val="clear" w:color="auto" w:fill="E1DFDD"/>
    </w:rPr>
  </w:style>
  <w:style w:type="character" w:styleId="Mention">
    <w:name w:val="Mention"/>
    <w:basedOn w:val="DefaultParagraphFont"/>
    <w:uiPriority w:val="99"/>
    <w:unhideWhenUsed/>
    <w:rsid w:val="0050609A"/>
    <w:rPr>
      <w:color w:val="2B579A"/>
      <w:shd w:val="clear" w:color="auto" w:fill="E1DFDD"/>
    </w:rPr>
  </w:style>
  <w:style w:type="character" w:customStyle="1" w:styleId="B1Char">
    <w:name w:val="B1 Char"/>
    <w:qFormat/>
    <w:rsid w:val="00E42033"/>
    <w:rPr>
      <w:lang w:val="en-GB" w:eastAsia="en-US"/>
    </w:rPr>
  </w:style>
  <w:style w:type="paragraph" w:customStyle="1" w:styleId="00BodyText">
    <w:name w:val="00 BodyText"/>
    <w:basedOn w:val="Normal"/>
    <w:uiPriority w:val="99"/>
    <w:rsid w:val="00F15CFF"/>
    <w:pPr>
      <w:spacing w:after="220" w:line="256" w:lineRule="auto"/>
    </w:pPr>
    <w:rPr>
      <w:rFonts w:ascii="Arial"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5933">
      <w:bodyDiv w:val="1"/>
      <w:marLeft w:val="0"/>
      <w:marRight w:val="0"/>
      <w:marTop w:val="0"/>
      <w:marBottom w:val="0"/>
      <w:divBdr>
        <w:top w:val="none" w:sz="0" w:space="0" w:color="auto"/>
        <w:left w:val="none" w:sz="0" w:space="0" w:color="auto"/>
        <w:bottom w:val="none" w:sz="0" w:space="0" w:color="auto"/>
        <w:right w:val="none" w:sz="0" w:space="0" w:color="auto"/>
      </w:divBdr>
    </w:div>
    <w:div w:id="149294035">
      <w:bodyDiv w:val="1"/>
      <w:marLeft w:val="0"/>
      <w:marRight w:val="0"/>
      <w:marTop w:val="0"/>
      <w:marBottom w:val="0"/>
      <w:divBdr>
        <w:top w:val="none" w:sz="0" w:space="0" w:color="auto"/>
        <w:left w:val="none" w:sz="0" w:space="0" w:color="auto"/>
        <w:bottom w:val="none" w:sz="0" w:space="0" w:color="auto"/>
        <w:right w:val="none" w:sz="0" w:space="0" w:color="auto"/>
      </w:divBdr>
    </w:div>
    <w:div w:id="166481512">
      <w:bodyDiv w:val="1"/>
      <w:marLeft w:val="0"/>
      <w:marRight w:val="0"/>
      <w:marTop w:val="0"/>
      <w:marBottom w:val="0"/>
      <w:divBdr>
        <w:top w:val="none" w:sz="0" w:space="0" w:color="auto"/>
        <w:left w:val="none" w:sz="0" w:space="0" w:color="auto"/>
        <w:bottom w:val="none" w:sz="0" w:space="0" w:color="auto"/>
        <w:right w:val="none" w:sz="0" w:space="0" w:color="auto"/>
      </w:divBdr>
    </w:div>
    <w:div w:id="305863972">
      <w:bodyDiv w:val="1"/>
      <w:marLeft w:val="0"/>
      <w:marRight w:val="0"/>
      <w:marTop w:val="0"/>
      <w:marBottom w:val="0"/>
      <w:divBdr>
        <w:top w:val="none" w:sz="0" w:space="0" w:color="auto"/>
        <w:left w:val="none" w:sz="0" w:space="0" w:color="auto"/>
        <w:bottom w:val="none" w:sz="0" w:space="0" w:color="auto"/>
        <w:right w:val="none" w:sz="0" w:space="0" w:color="auto"/>
      </w:divBdr>
    </w:div>
    <w:div w:id="319238800">
      <w:bodyDiv w:val="1"/>
      <w:marLeft w:val="0"/>
      <w:marRight w:val="0"/>
      <w:marTop w:val="0"/>
      <w:marBottom w:val="0"/>
      <w:divBdr>
        <w:top w:val="none" w:sz="0" w:space="0" w:color="auto"/>
        <w:left w:val="none" w:sz="0" w:space="0" w:color="auto"/>
        <w:bottom w:val="none" w:sz="0" w:space="0" w:color="auto"/>
        <w:right w:val="none" w:sz="0" w:space="0" w:color="auto"/>
      </w:divBdr>
    </w:div>
    <w:div w:id="356590355">
      <w:bodyDiv w:val="1"/>
      <w:marLeft w:val="0"/>
      <w:marRight w:val="0"/>
      <w:marTop w:val="0"/>
      <w:marBottom w:val="0"/>
      <w:divBdr>
        <w:top w:val="none" w:sz="0" w:space="0" w:color="auto"/>
        <w:left w:val="none" w:sz="0" w:space="0" w:color="auto"/>
        <w:bottom w:val="none" w:sz="0" w:space="0" w:color="auto"/>
        <w:right w:val="none" w:sz="0" w:space="0" w:color="auto"/>
      </w:divBdr>
    </w:div>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509150000">
      <w:bodyDiv w:val="1"/>
      <w:marLeft w:val="0"/>
      <w:marRight w:val="0"/>
      <w:marTop w:val="0"/>
      <w:marBottom w:val="0"/>
      <w:divBdr>
        <w:top w:val="none" w:sz="0" w:space="0" w:color="auto"/>
        <w:left w:val="none" w:sz="0" w:space="0" w:color="auto"/>
        <w:bottom w:val="none" w:sz="0" w:space="0" w:color="auto"/>
        <w:right w:val="none" w:sz="0" w:space="0" w:color="auto"/>
      </w:divBdr>
    </w:div>
    <w:div w:id="522207907">
      <w:bodyDiv w:val="1"/>
      <w:marLeft w:val="0"/>
      <w:marRight w:val="0"/>
      <w:marTop w:val="0"/>
      <w:marBottom w:val="0"/>
      <w:divBdr>
        <w:top w:val="none" w:sz="0" w:space="0" w:color="auto"/>
        <w:left w:val="none" w:sz="0" w:space="0" w:color="auto"/>
        <w:bottom w:val="none" w:sz="0" w:space="0" w:color="auto"/>
        <w:right w:val="none" w:sz="0" w:space="0" w:color="auto"/>
      </w:divBdr>
    </w:div>
    <w:div w:id="528758229">
      <w:bodyDiv w:val="1"/>
      <w:marLeft w:val="0"/>
      <w:marRight w:val="0"/>
      <w:marTop w:val="0"/>
      <w:marBottom w:val="0"/>
      <w:divBdr>
        <w:top w:val="none" w:sz="0" w:space="0" w:color="auto"/>
        <w:left w:val="none" w:sz="0" w:space="0" w:color="auto"/>
        <w:bottom w:val="none" w:sz="0" w:space="0" w:color="auto"/>
        <w:right w:val="none" w:sz="0" w:space="0" w:color="auto"/>
      </w:divBdr>
      <w:divsChild>
        <w:div w:id="684526273">
          <w:marLeft w:val="1123"/>
          <w:marRight w:val="0"/>
          <w:marTop w:val="60"/>
          <w:marBottom w:val="0"/>
          <w:divBdr>
            <w:top w:val="none" w:sz="0" w:space="0" w:color="auto"/>
            <w:left w:val="none" w:sz="0" w:space="0" w:color="auto"/>
            <w:bottom w:val="none" w:sz="0" w:space="0" w:color="auto"/>
            <w:right w:val="none" w:sz="0" w:space="0" w:color="auto"/>
          </w:divBdr>
        </w:div>
        <w:div w:id="1127701012">
          <w:marLeft w:val="547"/>
          <w:marRight w:val="0"/>
          <w:marTop w:val="60"/>
          <w:marBottom w:val="0"/>
          <w:divBdr>
            <w:top w:val="none" w:sz="0" w:space="0" w:color="auto"/>
            <w:left w:val="none" w:sz="0" w:space="0" w:color="auto"/>
            <w:bottom w:val="none" w:sz="0" w:space="0" w:color="auto"/>
            <w:right w:val="none" w:sz="0" w:space="0" w:color="auto"/>
          </w:divBdr>
        </w:div>
        <w:div w:id="1809973453">
          <w:marLeft w:val="1123"/>
          <w:marRight w:val="0"/>
          <w:marTop w:val="60"/>
          <w:marBottom w:val="0"/>
          <w:divBdr>
            <w:top w:val="none" w:sz="0" w:space="0" w:color="auto"/>
            <w:left w:val="none" w:sz="0" w:space="0" w:color="auto"/>
            <w:bottom w:val="none" w:sz="0" w:space="0" w:color="auto"/>
            <w:right w:val="none" w:sz="0" w:space="0" w:color="auto"/>
          </w:divBdr>
        </w:div>
        <w:div w:id="1881044199">
          <w:marLeft w:val="1123"/>
          <w:marRight w:val="0"/>
          <w:marTop w:val="60"/>
          <w:marBottom w:val="0"/>
          <w:divBdr>
            <w:top w:val="none" w:sz="0" w:space="0" w:color="auto"/>
            <w:left w:val="none" w:sz="0" w:space="0" w:color="auto"/>
            <w:bottom w:val="none" w:sz="0" w:space="0" w:color="auto"/>
            <w:right w:val="none" w:sz="0" w:space="0" w:color="auto"/>
          </w:divBdr>
        </w:div>
      </w:divsChild>
    </w:div>
    <w:div w:id="568156165">
      <w:bodyDiv w:val="1"/>
      <w:marLeft w:val="0"/>
      <w:marRight w:val="0"/>
      <w:marTop w:val="0"/>
      <w:marBottom w:val="0"/>
      <w:divBdr>
        <w:top w:val="none" w:sz="0" w:space="0" w:color="auto"/>
        <w:left w:val="none" w:sz="0" w:space="0" w:color="auto"/>
        <w:bottom w:val="none" w:sz="0" w:space="0" w:color="auto"/>
        <w:right w:val="none" w:sz="0" w:space="0" w:color="auto"/>
      </w:divBdr>
    </w:div>
    <w:div w:id="605772321">
      <w:bodyDiv w:val="1"/>
      <w:marLeft w:val="0"/>
      <w:marRight w:val="0"/>
      <w:marTop w:val="0"/>
      <w:marBottom w:val="0"/>
      <w:divBdr>
        <w:top w:val="none" w:sz="0" w:space="0" w:color="auto"/>
        <w:left w:val="none" w:sz="0" w:space="0" w:color="auto"/>
        <w:bottom w:val="none" w:sz="0" w:space="0" w:color="auto"/>
        <w:right w:val="none" w:sz="0" w:space="0" w:color="auto"/>
      </w:divBdr>
    </w:div>
    <w:div w:id="750389787">
      <w:bodyDiv w:val="1"/>
      <w:marLeft w:val="0"/>
      <w:marRight w:val="0"/>
      <w:marTop w:val="0"/>
      <w:marBottom w:val="0"/>
      <w:divBdr>
        <w:top w:val="none" w:sz="0" w:space="0" w:color="auto"/>
        <w:left w:val="none" w:sz="0" w:space="0" w:color="auto"/>
        <w:bottom w:val="none" w:sz="0" w:space="0" w:color="auto"/>
        <w:right w:val="none" w:sz="0" w:space="0" w:color="auto"/>
      </w:divBdr>
    </w:div>
    <w:div w:id="814835023">
      <w:bodyDiv w:val="1"/>
      <w:marLeft w:val="0"/>
      <w:marRight w:val="0"/>
      <w:marTop w:val="0"/>
      <w:marBottom w:val="0"/>
      <w:divBdr>
        <w:top w:val="none" w:sz="0" w:space="0" w:color="auto"/>
        <w:left w:val="none" w:sz="0" w:space="0" w:color="auto"/>
        <w:bottom w:val="none" w:sz="0" w:space="0" w:color="auto"/>
        <w:right w:val="none" w:sz="0" w:space="0" w:color="auto"/>
      </w:divBdr>
    </w:div>
    <w:div w:id="823357603">
      <w:bodyDiv w:val="1"/>
      <w:marLeft w:val="0"/>
      <w:marRight w:val="0"/>
      <w:marTop w:val="0"/>
      <w:marBottom w:val="0"/>
      <w:divBdr>
        <w:top w:val="none" w:sz="0" w:space="0" w:color="auto"/>
        <w:left w:val="none" w:sz="0" w:space="0" w:color="auto"/>
        <w:bottom w:val="none" w:sz="0" w:space="0" w:color="auto"/>
        <w:right w:val="none" w:sz="0" w:space="0" w:color="auto"/>
      </w:divBdr>
      <w:divsChild>
        <w:div w:id="744380337">
          <w:marLeft w:val="0"/>
          <w:marRight w:val="0"/>
          <w:marTop w:val="0"/>
          <w:marBottom w:val="0"/>
          <w:divBdr>
            <w:top w:val="none" w:sz="0" w:space="0" w:color="auto"/>
            <w:left w:val="none" w:sz="0" w:space="0" w:color="auto"/>
            <w:bottom w:val="none" w:sz="0" w:space="0" w:color="auto"/>
            <w:right w:val="none" w:sz="0" w:space="0" w:color="auto"/>
          </w:divBdr>
        </w:div>
      </w:divsChild>
    </w:div>
    <w:div w:id="833109857">
      <w:bodyDiv w:val="1"/>
      <w:marLeft w:val="0"/>
      <w:marRight w:val="0"/>
      <w:marTop w:val="0"/>
      <w:marBottom w:val="0"/>
      <w:divBdr>
        <w:top w:val="none" w:sz="0" w:space="0" w:color="auto"/>
        <w:left w:val="none" w:sz="0" w:space="0" w:color="auto"/>
        <w:bottom w:val="none" w:sz="0" w:space="0" w:color="auto"/>
        <w:right w:val="none" w:sz="0" w:space="0" w:color="auto"/>
      </w:divBdr>
    </w:div>
    <w:div w:id="834153379">
      <w:bodyDiv w:val="1"/>
      <w:marLeft w:val="0"/>
      <w:marRight w:val="0"/>
      <w:marTop w:val="0"/>
      <w:marBottom w:val="0"/>
      <w:divBdr>
        <w:top w:val="none" w:sz="0" w:space="0" w:color="auto"/>
        <w:left w:val="none" w:sz="0" w:space="0" w:color="auto"/>
        <w:bottom w:val="none" w:sz="0" w:space="0" w:color="auto"/>
        <w:right w:val="none" w:sz="0" w:space="0" w:color="auto"/>
      </w:divBdr>
    </w:div>
    <w:div w:id="862745073">
      <w:bodyDiv w:val="1"/>
      <w:marLeft w:val="0"/>
      <w:marRight w:val="0"/>
      <w:marTop w:val="0"/>
      <w:marBottom w:val="0"/>
      <w:divBdr>
        <w:top w:val="none" w:sz="0" w:space="0" w:color="auto"/>
        <w:left w:val="none" w:sz="0" w:space="0" w:color="auto"/>
        <w:bottom w:val="none" w:sz="0" w:space="0" w:color="auto"/>
        <w:right w:val="none" w:sz="0" w:space="0" w:color="auto"/>
      </w:divBdr>
    </w:div>
    <w:div w:id="868567240">
      <w:bodyDiv w:val="1"/>
      <w:marLeft w:val="0"/>
      <w:marRight w:val="0"/>
      <w:marTop w:val="0"/>
      <w:marBottom w:val="0"/>
      <w:divBdr>
        <w:top w:val="none" w:sz="0" w:space="0" w:color="auto"/>
        <w:left w:val="none" w:sz="0" w:space="0" w:color="auto"/>
        <w:bottom w:val="none" w:sz="0" w:space="0" w:color="auto"/>
        <w:right w:val="none" w:sz="0" w:space="0" w:color="auto"/>
      </w:divBdr>
      <w:divsChild>
        <w:div w:id="227234109">
          <w:marLeft w:val="1699"/>
          <w:marRight w:val="0"/>
          <w:marTop w:val="60"/>
          <w:marBottom w:val="0"/>
          <w:divBdr>
            <w:top w:val="none" w:sz="0" w:space="0" w:color="auto"/>
            <w:left w:val="none" w:sz="0" w:space="0" w:color="auto"/>
            <w:bottom w:val="none" w:sz="0" w:space="0" w:color="auto"/>
            <w:right w:val="none" w:sz="0" w:space="0" w:color="auto"/>
          </w:divBdr>
        </w:div>
        <w:div w:id="473452684">
          <w:marLeft w:val="1123"/>
          <w:marRight w:val="0"/>
          <w:marTop w:val="60"/>
          <w:marBottom w:val="0"/>
          <w:divBdr>
            <w:top w:val="none" w:sz="0" w:space="0" w:color="auto"/>
            <w:left w:val="none" w:sz="0" w:space="0" w:color="auto"/>
            <w:bottom w:val="none" w:sz="0" w:space="0" w:color="auto"/>
            <w:right w:val="none" w:sz="0" w:space="0" w:color="auto"/>
          </w:divBdr>
        </w:div>
        <w:div w:id="775904170">
          <w:marLeft w:val="547"/>
          <w:marRight w:val="0"/>
          <w:marTop w:val="60"/>
          <w:marBottom w:val="0"/>
          <w:divBdr>
            <w:top w:val="none" w:sz="0" w:space="0" w:color="auto"/>
            <w:left w:val="none" w:sz="0" w:space="0" w:color="auto"/>
            <w:bottom w:val="none" w:sz="0" w:space="0" w:color="auto"/>
            <w:right w:val="none" w:sz="0" w:space="0" w:color="auto"/>
          </w:divBdr>
        </w:div>
        <w:div w:id="1284992795">
          <w:marLeft w:val="547"/>
          <w:marRight w:val="0"/>
          <w:marTop w:val="60"/>
          <w:marBottom w:val="0"/>
          <w:divBdr>
            <w:top w:val="none" w:sz="0" w:space="0" w:color="auto"/>
            <w:left w:val="none" w:sz="0" w:space="0" w:color="auto"/>
            <w:bottom w:val="none" w:sz="0" w:space="0" w:color="auto"/>
            <w:right w:val="none" w:sz="0" w:space="0" w:color="auto"/>
          </w:divBdr>
        </w:div>
      </w:divsChild>
    </w:div>
    <w:div w:id="898128120">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947542698">
      <w:bodyDiv w:val="1"/>
      <w:marLeft w:val="0"/>
      <w:marRight w:val="0"/>
      <w:marTop w:val="0"/>
      <w:marBottom w:val="0"/>
      <w:divBdr>
        <w:top w:val="none" w:sz="0" w:space="0" w:color="auto"/>
        <w:left w:val="none" w:sz="0" w:space="0" w:color="auto"/>
        <w:bottom w:val="none" w:sz="0" w:space="0" w:color="auto"/>
        <w:right w:val="none" w:sz="0" w:space="0" w:color="auto"/>
      </w:divBdr>
    </w:div>
    <w:div w:id="974022899">
      <w:bodyDiv w:val="1"/>
      <w:marLeft w:val="0"/>
      <w:marRight w:val="0"/>
      <w:marTop w:val="0"/>
      <w:marBottom w:val="0"/>
      <w:divBdr>
        <w:top w:val="none" w:sz="0" w:space="0" w:color="auto"/>
        <w:left w:val="none" w:sz="0" w:space="0" w:color="auto"/>
        <w:bottom w:val="none" w:sz="0" w:space="0" w:color="auto"/>
        <w:right w:val="none" w:sz="0" w:space="0" w:color="auto"/>
      </w:divBdr>
      <w:divsChild>
        <w:div w:id="106581512">
          <w:marLeft w:val="1699"/>
          <w:marRight w:val="0"/>
          <w:marTop w:val="60"/>
          <w:marBottom w:val="0"/>
          <w:divBdr>
            <w:top w:val="none" w:sz="0" w:space="0" w:color="auto"/>
            <w:left w:val="none" w:sz="0" w:space="0" w:color="auto"/>
            <w:bottom w:val="none" w:sz="0" w:space="0" w:color="auto"/>
            <w:right w:val="none" w:sz="0" w:space="0" w:color="auto"/>
          </w:divBdr>
        </w:div>
        <w:div w:id="321012723">
          <w:marLeft w:val="1699"/>
          <w:marRight w:val="0"/>
          <w:marTop w:val="60"/>
          <w:marBottom w:val="0"/>
          <w:divBdr>
            <w:top w:val="none" w:sz="0" w:space="0" w:color="auto"/>
            <w:left w:val="none" w:sz="0" w:space="0" w:color="auto"/>
            <w:bottom w:val="none" w:sz="0" w:space="0" w:color="auto"/>
            <w:right w:val="none" w:sz="0" w:space="0" w:color="auto"/>
          </w:divBdr>
        </w:div>
        <w:div w:id="573584269">
          <w:marLeft w:val="1123"/>
          <w:marRight w:val="0"/>
          <w:marTop w:val="60"/>
          <w:marBottom w:val="0"/>
          <w:divBdr>
            <w:top w:val="none" w:sz="0" w:space="0" w:color="auto"/>
            <w:left w:val="none" w:sz="0" w:space="0" w:color="auto"/>
            <w:bottom w:val="none" w:sz="0" w:space="0" w:color="auto"/>
            <w:right w:val="none" w:sz="0" w:space="0" w:color="auto"/>
          </w:divBdr>
        </w:div>
        <w:div w:id="1254624690">
          <w:marLeft w:val="1699"/>
          <w:marRight w:val="0"/>
          <w:marTop w:val="60"/>
          <w:marBottom w:val="0"/>
          <w:divBdr>
            <w:top w:val="none" w:sz="0" w:space="0" w:color="auto"/>
            <w:left w:val="none" w:sz="0" w:space="0" w:color="auto"/>
            <w:bottom w:val="none" w:sz="0" w:space="0" w:color="auto"/>
            <w:right w:val="none" w:sz="0" w:space="0" w:color="auto"/>
          </w:divBdr>
        </w:div>
        <w:div w:id="1727558688">
          <w:marLeft w:val="2261"/>
          <w:marRight w:val="0"/>
          <w:marTop w:val="60"/>
          <w:marBottom w:val="0"/>
          <w:divBdr>
            <w:top w:val="none" w:sz="0" w:space="0" w:color="auto"/>
            <w:left w:val="none" w:sz="0" w:space="0" w:color="auto"/>
            <w:bottom w:val="none" w:sz="0" w:space="0" w:color="auto"/>
            <w:right w:val="none" w:sz="0" w:space="0" w:color="auto"/>
          </w:divBdr>
        </w:div>
      </w:divsChild>
    </w:div>
    <w:div w:id="1018123786">
      <w:bodyDiv w:val="1"/>
      <w:marLeft w:val="0"/>
      <w:marRight w:val="0"/>
      <w:marTop w:val="0"/>
      <w:marBottom w:val="0"/>
      <w:divBdr>
        <w:top w:val="none" w:sz="0" w:space="0" w:color="auto"/>
        <w:left w:val="none" w:sz="0" w:space="0" w:color="auto"/>
        <w:bottom w:val="none" w:sz="0" w:space="0" w:color="auto"/>
        <w:right w:val="none" w:sz="0" w:space="0" w:color="auto"/>
      </w:divBdr>
    </w:div>
    <w:div w:id="1025014791">
      <w:bodyDiv w:val="1"/>
      <w:marLeft w:val="0"/>
      <w:marRight w:val="0"/>
      <w:marTop w:val="0"/>
      <w:marBottom w:val="0"/>
      <w:divBdr>
        <w:top w:val="none" w:sz="0" w:space="0" w:color="auto"/>
        <w:left w:val="none" w:sz="0" w:space="0" w:color="auto"/>
        <w:bottom w:val="none" w:sz="0" w:space="0" w:color="auto"/>
        <w:right w:val="none" w:sz="0" w:space="0" w:color="auto"/>
      </w:divBdr>
    </w:div>
    <w:div w:id="1030956914">
      <w:bodyDiv w:val="1"/>
      <w:marLeft w:val="0"/>
      <w:marRight w:val="0"/>
      <w:marTop w:val="0"/>
      <w:marBottom w:val="0"/>
      <w:divBdr>
        <w:top w:val="none" w:sz="0" w:space="0" w:color="auto"/>
        <w:left w:val="none" w:sz="0" w:space="0" w:color="auto"/>
        <w:bottom w:val="none" w:sz="0" w:space="0" w:color="auto"/>
        <w:right w:val="none" w:sz="0" w:space="0" w:color="auto"/>
      </w:divBdr>
      <w:divsChild>
        <w:div w:id="503738730">
          <w:marLeft w:val="576"/>
          <w:marRight w:val="0"/>
          <w:marTop w:val="160"/>
          <w:marBottom w:val="0"/>
          <w:divBdr>
            <w:top w:val="none" w:sz="0" w:space="0" w:color="auto"/>
            <w:left w:val="none" w:sz="0" w:space="0" w:color="auto"/>
            <w:bottom w:val="none" w:sz="0" w:space="0" w:color="auto"/>
            <w:right w:val="none" w:sz="0" w:space="0" w:color="auto"/>
          </w:divBdr>
        </w:div>
        <w:div w:id="724254928">
          <w:marLeft w:val="576"/>
          <w:marRight w:val="0"/>
          <w:marTop w:val="160"/>
          <w:marBottom w:val="0"/>
          <w:divBdr>
            <w:top w:val="none" w:sz="0" w:space="0" w:color="auto"/>
            <w:left w:val="none" w:sz="0" w:space="0" w:color="auto"/>
            <w:bottom w:val="none" w:sz="0" w:space="0" w:color="auto"/>
            <w:right w:val="none" w:sz="0" w:space="0" w:color="auto"/>
          </w:divBdr>
        </w:div>
        <w:div w:id="729305848">
          <w:marLeft w:val="288"/>
          <w:marRight w:val="0"/>
          <w:marTop w:val="160"/>
          <w:marBottom w:val="0"/>
          <w:divBdr>
            <w:top w:val="none" w:sz="0" w:space="0" w:color="auto"/>
            <w:left w:val="none" w:sz="0" w:space="0" w:color="auto"/>
            <w:bottom w:val="none" w:sz="0" w:space="0" w:color="auto"/>
            <w:right w:val="none" w:sz="0" w:space="0" w:color="auto"/>
          </w:divBdr>
        </w:div>
        <w:div w:id="1417169523">
          <w:marLeft w:val="576"/>
          <w:marRight w:val="0"/>
          <w:marTop w:val="160"/>
          <w:marBottom w:val="0"/>
          <w:divBdr>
            <w:top w:val="none" w:sz="0" w:space="0" w:color="auto"/>
            <w:left w:val="none" w:sz="0" w:space="0" w:color="auto"/>
            <w:bottom w:val="none" w:sz="0" w:space="0" w:color="auto"/>
            <w:right w:val="none" w:sz="0" w:space="0" w:color="auto"/>
          </w:divBdr>
        </w:div>
        <w:div w:id="1612473558">
          <w:marLeft w:val="288"/>
          <w:marRight w:val="0"/>
          <w:marTop w:val="160"/>
          <w:marBottom w:val="0"/>
          <w:divBdr>
            <w:top w:val="none" w:sz="0" w:space="0" w:color="auto"/>
            <w:left w:val="none" w:sz="0" w:space="0" w:color="auto"/>
            <w:bottom w:val="none" w:sz="0" w:space="0" w:color="auto"/>
            <w:right w:val="none" w:sz="0" w:space="0" w:color="auto"/>
          </w:divBdr>
        </w:div>
        <w:div w:id="1956861359">
          <w:marLeft w:val="288"/>
          <w:marRight w:val="0"/>
          <w:marTop w:val="160"/>
          <w:marBottom w:val="0"/>
          <w:divBdr>
            <w:top w:val="none" w:sz="0" w:space="0" w:color="auto"/>
            <w:left w:val="none" w:sz="0" w:space="0" w:color="auto"/>
            <w:bottom w:val="none" w:sz="0" w:space="0" w:color="auto"/>
            <w:right w:val="none" w:sz="0" w:space="0" w:color="auto"/>
          </w:divBdr>
        </w:div>
      </w:divsChild>
    </w:div>
    <w:div w:id="1043140259">
      <w:bodyDiv w:val="1"/>
      <w:marLeft w:val="0"/>
      <w:marRight w:val="0"/>
      <w:marTop w:val="0"/>
      <w:marBottom w:val="0"/>
      <w:divBdr>
        <w:top w:val="none" w:sz="0" w:space="0" w:color="auto"/>
        <w:left w:val="none" w:sz="0" w:space="0" w:color="auto"/>
        <w:bottom w:val="none" w:sz="0" w:space="0" w:color="auto"/>
        <w:right w:val="none" w:sz="0" w:space="0" w:color="auto"/>
      </w:divBdr>
    </w:div>
    <w:div w:id="1050501240">
      <w:bodyDiv w:val="1"/>
      <w:marLeft w:val="0"/>
      <w:marRight w:val="0"/>
      <w:marTop w:val="0"/>
      <w:marBottom w:val="0"/>
      <w:divBdr>
        <w:top w:val="none" w:sz="0" w:space="0" w:color="auto"/>
        <w:left w:val="none" w:sz="0" w:space="0" w:color="auto"/>
        <w:bottom w:val="none" w:sz="0" w:space="0" w:color="auto"/>
        <w:right w:val="none" w:sz="0" w:space="0" w:color="auto"/>
      </w:divBdr>
    </w:div>
    <w:div w:id="1072315127">
      <w:bodyDiv w:val="1"/>
      <w:marLeft w:val="0"/>
      <w:marRight w:val="0"/>
      <w:marTop w:val="0"/>
      <w:marBottom w:val="0"/>
      <w:divBdr>
        <w:top w:val="none" w:sz="0" w:space="0" w:color="auto"/>
        <w:left w:val="none" w:sz="0" w:space="0" w:color="auto"/>
        <w:bottom w:val="none" w:sz="0" w:space="0" w:color="auto"/>
        <w:right w:val="none" w:sz="0" w:space="0" w:color="auto"/>
      </w:divBdr>
    </w:div>
    <w:div w:id="1102334635">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65239783">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189297011">
      <w:bodyDiv w:val="1"/>
      <w:marLeft w:val="0"/>
      <w:marRight w:val="0"/>
      <w:marTop w:val="0"/>
      <w:marBottom w:val="0"/>
      <w:divBdr>
        <w:top w:val="none" w:sz="0" w:space="0" w:color="auto"/>
        <w:left w:val="none" w:sz="0" w:space="0" w:color="auto"/>
        <w:bottom w:val="none" w:sz="0" w:space="0" w:color="auto"/>
        <w:right w:val="none" w:sz="0" w:space="0" w:color="auto"/>
      </w:divBdr>
    </w:div>
    <w:div w:id="1195072980">
      <w:bodyDiv w:val="1"/>
      <w:marLeft w:val="0"/>
      <w:marRight w:val="0"/>
      <w:marTop w:val="0"/>
      <w:marBottom w:val="0"/>
      <w:divBdr>
        <w:top w:val="none" w:sz="0" w:space="0" w:color="auto"/>
        <w:left w:val="none" w:sz="0" w:space="0" w:color="auto"/>
        <w:bottom w:val="none" w:sz="0" w:space="0" w:color="auto"/>
        <w:right w:val="none" w:sz="0" w:space="0" w:color="auto"/>
      </w:divBdr>
    </w:div>
    <w:div w:id="1195575887">
      <w:bodyDiv w:val="1"/>
      <w:marLeft w:val="0"/>
      <w:marRight w:val="0"/>
      <w:marTop w:val="0"/>
      <w:marBottom w:val="0"/>
      <w:divBdr>
        <w:top w:val="none" w:sz="0" w:space="0" w:color="auto"/>
        <w:left w:val="none" w:sz="0" w:space="0" w:color="auto"/>
        <w:bottom w:val="none" w:sz="0" w:space="0" w:color="auto"/>
        <w:right w:val="none" w:sz="0" w:space="0" w:color="auto"/>
      </w:divBdr>
    </w:div>
    <w:div w:id="1197739917">
      <w:bodyDiv w:val="1"/>
      <w:marLeft w:val="0"/>
      <w:marRight w:val="0"/>
      <w:marTop w:val="0"/>
      <w:marBottom w:val="0"/>
      <w:divBdr>
        <w:top w:val="none" w:sz="0" w:space="0" w:color="auto"/>
        <w:left w:val="none" w:sz="0" w:space="0" w:color="auto"/>
        <w:bottom w:val="none" w:sz="0" w:space="0" w:color="auto"/>
        <w:right w:val="none" w:sz="0" w:space="0" w:color="auto"/>
      </w:divBdr>
      <w:divsChild>
        <w:div w:id="1158575404">
          <w:marLeft w:val="1699"/>
          <w:marRight w:val="0"/>
          <w:marTop w:val="60"/>
          <w:marBottom w:val="0"/>
          <w:divBdr>
            <w:top w:val="none" w:sz="0" w:space="0" w:color="auto"/>
            <w:left w:val="none" w:sz="0" w:space="0" w:color="auto"/>
            <w:bottom w:val="none" w:sz="0" w:space="0" w:color="auto"/>
            <w:right w:val="none" w:sz="0" w:space="0" w:color="auto"/>
          </w:divBdr>
        </w:div>
        <w:div w:id="1969123597">
          <w:marLeft w:val="1123"/>
          <w:marRight w:val="0"/>
          <w:marTop w:val="60"/>
          <w:marBottom w:val="0"/>
          <w:divBdr>
            <w:top w:val="none" w:sz="0" w:space="0" w:color="auto"/>
            <w:left w:val="none" w:sz="0" w:space="0" w:color="auto"/>
            <w:bottom w:val="none" w:sz="0" w:space="0" w:color="auto"/>
            <w:right w:val="none" w:sz="0" w:space="0" w:color="auto"/>
          </w:divBdr>
        </w:div>
      </w:divsChild>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299991713">
      <w:bodyDiv w:val="1"/>
      <w:marLeft w:val="0"/>
      <w:marRight w:val="0"/>
      <w:marTop w:val="0"/>
      <w:marBottom w:val="0"/>
      <w:divBdr>
        <w:top w:val="none" w:sz="0" w:space="0" w:color="auto"/>
        <w:left w:val="none" w:sz="0" w:space="0" w:color="auto"/>
        <w:bottom w:val="none" w:sz="0" w:space="0" w:color="auto"/>
        <w:right w:val="none" w:sz="0" w:space="0" w:color="auto"/>
      </w:divBdr>
    </w:div>
    <w:div w:id="1321813086">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386487748">
      <w:bodyDiv w:val="1"/>
      <w:marLeft w:val="0"/>
      <w:marRight w:val="0"/>
      <w:marTop w:val="0"/>
      <w:marBottom w:val="0"/>
      <w:divBdr>
        <w:top w:val="none" w:sz="0" w:space="0" w:color="auto"/>
        <w:left w:val="none" w:sz="0" w:space="0" w:color="auto"/>
        <w:bottom w:val="none" w:sz="0" w:space="0" w:color="auto"/>
        <w:right w:val="none" w:sz="0" w:space="0" w:color="auto"/>
      </w:divBdr>
    </w:div>
    <w:div w:id="1390767613">
      <w:bodyDiv w:val="1"/>
      <w:marLeft w:val="0"/>
      <w:marRight w:val="0"/>
      <w:marTop w:val="0"/>
      <w:marBottom w:val="0"/>
      <w:divBdr>
        <w:top w:val="none" w:sz="0" w:space="0" w:color="auto"/>
        <w:left w:val="none" w:sz="0" w:space="0" w:color="auto"/>
        <w:bottom w:val="none" w:sz="0" w:space="0" w:color="auto"/>
        <w:right w:val="none" w:sz="0" w:space="0" w:color="auto"/>
      </w:divBdr>
    </w:div>
    <w:div w:id="1398669774">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430929735">
      <w:bodyDiv w:val="1"/>
      <w:marLeft w:val="0"/>
      <w:marRight w:val="0"/>
      <w:marTop w:val="0"/>
      <w:marBottom w:val="0"/>
      <w:divBdr>
        <w:top w:val="none" w:sz="0" w:space="0" w:color="auto"/>
        <w:left w:val="none" w:sz="0" w:space="0" w:color="auto"/>
        <w:bottom w:val="none" w:sz="0" w:space="0" w:color="auto"/>
        <w:right w:val="none" w:sz="0" w:space="0" w:color="auto"/>
      </w:divBdr>
    </w:div>
    <w:div w:id="1483499489">
      <w:bodyDiv w:val="1"/>
      <w:marLeft w:val="0"/>
      <w:marRight w:val="0"/>
      <w:marTop w:val="0"/>
      <w:marBottom w:val="0"/>
      <w:divBdr>
        <w:top w:val="none" w:sz="0" w:space="0" w:color="auto"/>
        <w:left w:val="none" w:sz="0" w:space="0" w:color="auto"/>
        <w:bottom w:val="none" w:sz="0" w:space="0" w:color="auto"/>
        <w:right w:val="none" w:sz="0" w:space="0" w:color="auto"/>
      </w:divBdr>
    </w:div>
    <w:div w:id="1484809471">
      <w:bodyDiv w:val="1"/>
      <w:marLeft w:val="0"/>
      <w:marRight w:val="0"/>
      <w:marTop w:val="0"/>
      <w:marBottom w:val="0"/>
      <w:divBdr>
        <w:top w:val="none" w:sz="0" w:space="0" w:color="auto"/>
        <w:left w:val="none" w:sz="0" w:space="0" w:color="auto"/>
        <w:bottom w:val="none" w:sz="0" w:space="0" w:color="auto"/>
        <w:right w:val="none" w:sz="0" w:space="0" w:color="auto"/>
      </w:divBdr>
    </w:div>
    <w:div w:id="1522476936">
      <w:bodyDiv w:val="1"/>
      <w:marLeft w:val="0"/>
      <w:marRight w:val="0"/>
      <w:marTop w:val="0"/>
      <w:marBottom w:val="0"/>
      <w:divBdr>
        <w:top w:val="none" w:sz="0" w:space="0" w:color="auto"/>
        <w:left w:val="none" w:sz="0" w:space="0" w:color="auto"/>
        <w:bottom w:val="none" w:sz="0" w:space="0" w:color="auto"/>
        <w:right w:val="none" w:sz="0" w:space="0" w:color="auto"/>
      </w:divBdr>
    </w:div>
    <w:div w:id="1522668501">
      <w:bodyDiv w:val="1"/>
      <w:marLeft w:val="0"/>
      <w:marRight w:val="0"/>
      <w:marTop w:val="0"/>
      <w:marBottom w:val="0"/>
      <w:divBdr>
        <w:top w:val="none" w:sz="0" w:space="0" w:color="auto"/>
        <w:left w:val="none" w:sz="0" w:space="0" w:color="auto"/>
        <w:bottom w:val="none" w:sz="0" w:space="0" w:color="auto"/>
        <w:right w:val="none" w:sz="0" w:space="0" w:color="auto"/>
      </w:divBdr>
    </w:div>
    <w:div w:id="1523932398">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1910508">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07620487">
      <w:bodyDiv w:val="1"/>
      <w:marLeft w:val="0"/>
      <w:marRight w:val="0"/>
      <w:marTop w:val="0"/>
      <w:marBottom w:val="0"/>
      <w:divBdr>
        <w:top w:val="none" w:sz="0" w:space="0" w:color="auto"/>
        <w:left w:val="none" w:sz="0" w:space="0" w:color="auto"/>
        <w:bottom w:val="none" w:sz="0" w:space="0" w:color="auto"/>
        <w:right w:val="none" w:sz="0" w:space="0" w:color="auto"/>
      </w:divBdr>
    </w:div>
    <w:div w:id="161555205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66208089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61970989">
      <w:bodyDiv w:val="1"/>
      <w:marLeft w:val="0"/>
      <w:marRight w:val="0"/>
      <w:marTop w:val="0"/>
      <w:marBottom w:val="0"/>
      <w:divBdr>
        <w:top w:val="none" w:sz="0" w:space="0" w:color="auto"/>
        <w:left w:val="none" w:sz="0" w:space="0" w:color="auto"/>
        <w:bottom w:val="none" w:sz="0" w:space="0" w:color="auto"/>
        <w:right w:val="none" w:sz="0" w:space="0" w:color="auto"/>
      </w:divBdr>
    </w:div>
    <w:div w:id="1888645642">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1902324803">
      <w:bodyDiv w:val="1"/>
      <w:marLeft w:val="0"/>
      <w:marRight w:val="0"/>
      <w:marTop w:val="0"/>
      <w:marBottom w:val="0"/>
      <w:divBdr>
        <w:top w:val="none" w:sz="0" w:space="0" w:color="auto"/>
        <w:left w:val="none" w:sz="0" w:space="0" w:color="auto"/>
        <w:bottom w:val="none" w:sz="0" w:space="0" w:color="auto"/>
        <w:right w:val="none" w:sz="0" w:space="0" w:color="auto"/>
      </w:divBdr>
    </w:div>
    <w:div w:id="1922983499">
      <w:bodyDiv w:val="1"/>
      <w:marLeft w:val="0"/>
      <w:marRight w:val="0"/>
      <w:marTop w:val="0"/>
      <w:marBottom w:val="0"/>
      <w:divBdr>
        <w:top w:val="none" w:sz="0" w:space="0" w:color="auto"/>
        <w:left w:val="none" w:sz="0" w:space="0" w:color="auto"/>
        <w:bottom w:val="none" w:sz="0" w:space="0" w:color="auto"/>
        <w:right w:val="none" w:sz="0" w:space="0" w:color="auto"/>
      </w:divBdr>
    </w:div>
    <w:div w:id="1935092825">
      <w:bodyDiv w:val="1"/>
      <w:marLeft w:val="0"/>
      <w:marRight w:val="0"/>
      <w:marTop w:val="0"/>
      <w:marBottom w:val="0"/>
      <w:divBdr>
        <w:top w:val="none" w:sz="0" w:space="0" w:color="auto"/>
        <w:left w:val="none" w:sz="0" w:space="0" w:color="auto"/>
        <w:bottom w:val="none" w:sz="0" w:space="0" w:color="auto"/>
        <w:right w:val="none" w:sz="0" w:space="0" w:color="auto"/>
      </w:divBdr>
    </w:div>
    <w:div w:id="1993169171">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34530612">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 w:id="209705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Bol81</b:Tag>
    <b:SourceType>ConferenceProceedings</b:SourceType>
    <b:Guid>{70CA2D90-0A5D-4926-B843-28214E5656D4}</b:Guid>
    <b:Title>A RANSAC-based approach to model fitting and its application to finding cylinders in range data</b:Title>
    <b:Year>1981</b:Year>
    <b:ConferenceName>IJCAI Citeseer</b:ConferenceName>
    <b:Author>
      <b:Author>
        <b:NameList>
          <b:Person>
            <b:Last>Bolles</b:Last>
            <b:First>Robert</b:First>
            <b:Middle>C and Fischler, Martin A</b:Middle>
          </b:Person>
        </b:NameList>
      </b:Author>
    </b:Author>
    <b:RefOrder>4</b:RefOrder>
  </b:Source>
  <b:Source>
    <b:Tag>3GP191</b:Tag>
    <b:SourceType>Report</b:SourceType>
    <b:Guid>{9C3B90C1-1652-4DA5-B2C6-D5EC550A451B}</b:Guid>
    <b:Author>
      <b:Author>
        <b:NameList>
          <b:Person>
            <b:Last>3GPP</b:Last>
          </b:Person>
        </b:NameList>
      </b:Author>
    </b:Author>
    <b:Title>TR 38.901. Study on channel model for frequencies from 0.5 to 100 GHz</b:Title>
    <b:Year>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
    <b:Tag>Wit16</b:Tag>
    <b:SourceType>JournalArticle</b:SourceType>
    <b:Guid>{839C4ACB-29D8-4FC4-85A9-4C4E185CF443}</b:Guid>
    <b:Author>
      <b:Author>
        <b:NameList>
          <b:Person>
            <b:Last>Witrisal</b:Last>
            <b:First>Klaus</b:First>
            <b:Middle>and others</b:Middle>
          </b:Person>
        </b:NameList>
      </b:Author>
    </b:Author>
    <b:Title>High-Accuracy Localization for Assisted Living: 5G systems will turn multipath channels from foe to friend</b:Title>
    <b:Year>2016</b:Year>
    <b:JournalName>IEEE Signal Processing Magazine</b:JournalName>
    <b:RefOrder>3</b:RefOrder>
  </b:Source>
</b:Sources>
</file>

<file path=customXml/itemProps1.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2.xml><?xml version="1.0" encoding="utf-8"?>
<ds:datastoreItem xmlns:ds="http://schemas.openxmlformats.org/officeDocument/2006/customXml" ds:itemID="{44DA88AC-94CB-433F-83B7-0F44BBE15A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E0A25F2-D405-B246-B9A5-7DD801A76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2467</Words>
  <Characters>14066</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16501</CharactersWithSpaces>
  <SharedDoc>false</SharedDoc>
  <HLinks>
    <vt:vector size="78" baseType="variant">
      <vt:variant>
        <vt:i4>1048637</vt:i4>
      </vt:variant>
      <vt:variant>
        <vt:i4>47</vt:i4>
      </vt:variant>
      <vt:variant>
        <vt:i4>0</vt:i4>
      </vt:variant>
      <vt:variant>
        <vt:i4>5</vt:i4>
      </vt:variant>
      <vt:variant>
        <vt:lpwstr/>
      </vt:variant>
      <vt:variant>
        <vt:lpwstr>_Toc92465655</vt:lpwstr>
      </vt:variant>
      <vt:variant>
        <vt:i4>1114173</vt:i4>
      </vt:variant>
      <vt:variant>
        <vt:i4>44</vt:i4>
      </vt:variant>
      <vt:variant>
        <vt:i4>0</vt:i4>
      </vt:variant>
      <vt:variant>
        <vt:i4>5</vt:i4>
      </vt:variant>
      <vt:variant>
        <vt:lpwstr/>
      </vt:variant>
      <vt:variant>
        <vt:lpwstr>_Toc92465654</vt:lpwstr>
      </vt:variant>
      <vt:variant>
        <vt:i4>1441853</vt:i4>
      </vt:variant>
      <vt:variant>
        <vt:i4>41</vt:i4>
      </vt:variant>
      <vt:variant>
        <vt:i4>0</vt:i4>
      </vt:variant>
      <vt:variant>
        <vt:i4>5</vt:i4>
      </vt:variant>
      <vt:variant>
        <vt:lpwstr/>
      </vt:variant>
      <vt:variant>
        <vt:lpwstr>_Toc92465653</vt:lpwstr>
      </vt:variant>
      <vt:variant>
        <vt:i4>1507389</vt:i4>
      </vt:variant>
      <vt:variant>
        <vt:i4>38</vt:i4>
      </vt:variant>
      <vt:variant>
        <vt:i4>0</vt:i4>
      </vt:variant>
      <vt:variant>
        <vt:i4>5</vt:i4>
      </vt:variant>
      <vt:variant>
        <vt:lpwstr/>
      </vt:variant>
      <vt:variant>
        <vt:lpwstr>_Toc92465652</vt:lpwstr>
      </vt:variant>
      <vt:variant>
        <vt:i4>1310781</vt:i4>
      </vt:variant>
      <vt:variant>
        <vt:i4>35</vt:i4>
      </vt:variant>
      <vt:variant>
        <vt:i4>0</vt:i4>
      </vt:variant>
      <vt:variant>
        <vt:i4>5</vt:i4>
      </vt:variant>
      <vt:variant>
        <vt:lpwstr/>
      </vt:variant>
      <vt:variant>
        <vt:lpwstr>_Toc92465651</vt:lpwstr>
      </vt:variant>
      <vt:variant>
        <vt:i4>1376317</vt:i4>
      </vt:variant>
      <vt:variant>
        <vt:i4>32</vt:i4>
      </vt:variant>
      <vt:variant>
        <vt:i4>0</vt:i4>
      </vt:variant>
      <vt:variant>
        <vt:i4>5</vt:i4>
      </vt:variant>
      <vt:variant>
        <vt:lpwstr/>
      </vt:variant>
      <vt:variant>
        <vt:lpwstr>_Toc92465650</vt:lpwstr>
      </vt:variant>
      <vt:variant>
        <vt:i4>1835068</vt:i4>
      </vt:variant>
      <vt:variant>
        <vt:i4>29</vt:i4>
      </vt:variant>
      <vt:variant>
        <vt:i4>0</vt:i4>
      </vt:variant>
      <vt:variant>
        <vt:i4>5</vt:i4>
      </vt:variant>
      <vt:variant>
        <vt:lpwstr/>
      </vt:variant>
      <vt:variant>
        <vt:lpwstr>_Toc92465649</vt:lpwstr>
      </vt:variant>
      <vt:variant>
        <vt:i4>1900604</vt:i4>
      </vt:variant>
      <vt:variant>
        <vt:i4>26</vt:i4>
      </vt:variant>
      <vt:variant>
        <vt:i4>0</vt:i4>
      </vt:variant>
      <vt:variant>
        <vt:i4>5</vt:i4>
      </vt:variant>
      <vt:variant>
        <vt:lpwstr/>
      </vt:variant>
      <vt:variant>
        <vt:lpwstr>_Toc92465648</vt:lpwstr>
      </vt:variant>
      <vt:variant>
        <vt:i4>1179708</vt:i4>
      </vt:variant>
      <vt:variant>
        <vt:i4>23</vt:i4>
      </vt:variant>
      <vt:variant>
        <vt:i4>0</vt:i4>
      </vt:variant>
      <vt:variant>
        <vt:i4>5</vt:i4>
      </vt:variant>
      <vt:variant>
        <vt:lpwstr/>
      </vt:variant>
      <vt:variant>
        <vt:lpwstr>_Toc92465647</vt:lpwstr>
      </vt:variant>
      <vt:variant>
        <vt:i4>1245244</vt:i4>
      </vt:variant>
      <vt:variant>
        <vt:i4>20</vt:i4>
      </vt:variant>
      <vt:variant>
        <vt:i4>0</vt:i4>
      </vt:variant>
      <vt:variant>
        <vt:i4>5</vt:i4>
      </vt:variant>
      <vt:variant>
        <vt:lpwstr/>
      </vt:variant>
      <vt:variant>
        <vt:lpwstr>_Toc92465646</vt:lpwstr>
      </vt:variant>
      <vt:variant>
        <vt:i4>1048636</vt:i4>
      </vt:variant>
      <vt:variant>
        <vt:i4>17</vt:i4>
      </vt:variant>
      <vt:variant>
        <vt:i4>0</vt:i4>
      </vt:variant>
      <vt:variant>
        <vt:i4>5</vt:i4>
      </vt:variant>
      <vt:variant>
        <vt:lpwstr/>
      </vt:variant>
      <vt:variant>
        <vt:lpwstr>_Toc92465645</vt:lpwstr>
      </vt:variant>
      <vt:variant>
        <vt:i4>1114172</vt:i4>
      </vt:variant>
      <vt:variant>
        <vt:i4>14</vt:i4>
      </vt:variant>
      <vt:variant>
        <vt:i4>0</vt:i4>
      </vt:variant>
      <vt:variant>
        <vt:i4>5</vt:i4>
      </vt:variant>
      <vt:variant>
        <vt:lpwstr/>
      </vt:variant>
      <vt:variant>
        <vt:lpwstr>_Toc92465644</vt:lpwstr>
      </vt:variant>
      <vt:variant>
        <vt:i4>1048637</vt:i4>
      </vt:variant>
      <vt:variant>
        <vt:i4>8</vt:i4>
      </vt:variant>
      <vt:variant>
        <vt:i4>0</vt:i4>
      </vt:variant>
      <vt:variant>
        <vt:i4>5</vt:i4>
      </vt:variant>
      <vt:variant>
        <vt:lpwstr/>
      </vt:variant>
      <vt:variant>
        <vt:lpwstr>_Toc92107623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 [EAB]</dc:creator>
  <cp:keywords/>
  <dc:description/>
  <cp:lastModifiedBy>Deep [EAB]</cp:lastModifiedBy>
  <cp:revision>160</cp:revision>
  <dcterms:created xsi:type="dcterms:W3CDTF">2021-12-31T02:27:00Z</dcterms:created>
  <dcterms:modified xsi:type="dcterms:W3CDTF">2022-01-10T15:11:00Z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0x010100F3E9551B3FDDA24EBF0A209BAAD637CA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cc51c5b2-ad58-44e8-a468-22c3986411e1</vt:lpwstr>
  </property>
  <property fmtid="{D5CDD505-2E9C-101B-9397-08002B2CF9AE}" pid="14" name="EriCOLLProjects">
    <vt:lpwstr/>
  </property>
  <property fmtid="{D5CDD505-2E9C-101B-9397-08002B2CF9AE}" pid="15" name="AuthorIds_UIVersion_1024">
    <vt:lpwstr>329</vt:lpwstr>
  </property>
</Properties>
</file>